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3"/>
        <w:tabs>
          <w:tab w:val="right" w:pos="9639"/>
        </w:tabs>
        <w:snapToGrid w:val="0"/>
        <w:spacing w:after="0"/>
        <w:rPr>
          <w:rFonts w:hint="default" w:eastAsia="宋体"/>
          <w:b/>
          <w:sz w:val="24"/>
          <w:szCs w:val="24"/>
          <w:lang w:val="en-US" w:eastAsia="zh-CN"/>
        </w:rPr>
      </w:pPr>
      <w:bookmarkStart w:id="0" w:name="_Ref494746248"/>
      <w:r>
        <w:rPr>
          <w:rFonts w:hint="eastAsia" w:ascii="Arial" w:hAnsi="Arial"/>
          <w:b/>
          <w:sz w:val="24"/>
          <w:szCs w:val="24"/>
        </w:rPr>
        <w:t>3GPP TSG RAN WG1 #104b-e</w:t>
      </w:r>
      <w:r>
        <w:rPr>
          <w:b/>
          <w:sz w:val="24"/>
          <w:szCs w:val="24"/>
        </w:rPr>
        <w:tab/>
      </w:r>
      <w:r>
        <w:rPr>
          <w:rFonts w:hint="eastAsia"/>
          <w:b/>
          <w:sz w:val="24"/>
          <w:szCs w:val="24"/>
        </w:rPr>
        <w:t>R1-2102488</w:t>
      </w:r>
    </w:p>
    <w:p>
      <w:pPr>
        <w:tabs>
          <w:tab w:val="center" w:pos="4536"/>
          <w:tab w:val="right" w:pos="9072"/>
        </w:tabs>
        <w:rPr>
          <w:rFonts w:ascii="Arial" w:hAnsi="Arial" w:eastAsia="MS Mincho" w:cs="Arial"/>
          <w:b/>
          <w:bCs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>e-Meeting, April 12</w:t>
      </w:r>
      <w:r>
        <w:rPr>
          <w:rFonts w:ascii="Arial" w:hAnsi="Arial"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 xml:space="preserve"> – 20</w:t>
      </w:r>
      <w:r>
        <w:rPr>
          <w:rFonts w:ascii="Arial" w:hAnsi="Arial"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>, 2021</w:t>
      </w:r>
    </w:p>
    <w:p>
      <w:pPr>
        <w:tabs>
          <w:tab w:val="left" w:pos="1985"/>
        </w:tabs>
        <w:spacing w:after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>ZTE</w:t>
      </w:r>
    </w:p>
    <w:p>
      <w:pPr>
        <w:spacing w:after="0"/>
        <w:ind w:left="1988" w:hanging="1988"/>
        <w:rPr>
          <w:rFonts w:ascii="Arial" w:hAnsi="Arial"/>
          <w:b/>
          <w:sz w:val="22"/>
          <w:szCs w:val="22"/>
          <w:lang w:eastAsia="zh-CN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hint="eastAsia" w:ascii="Arial" w:hAnsi="Arial"/>
          <w:b/>
          <w:sz w:val="22"/>
          <w:szCs w:val="22"/>
        </w:rPr>
        <w:t>Correction</w:t>
      </w:r>
      <w:r>
        <w:rPr>
          <w:rFonts w:hint="eastAsia" w:ascii="Arial" w:hAnsi="Arial"/>
          <w:b/>
          <w:sz w:val="22"/>
          <w:szCs w:val="22"/>
          <w:lang w:val="en-US" w:eastAsia="zh-CN"/>
        </w:rPr>
        <w:t>s</w:t>
      </w:r>
      <w:r>
        <w:rPr>
          <w:rFonts w:hint="eastAsia" w:ascii="Arial" w:hAnsi="Arial"/>
          <w:b/>
          <w:sz w:val="22"/>
          <w:szCs w:val="22"/>
        </w:rPr>
        <w:t xml:space="preserve"> on issues related to DMRS configur</w:t>
      </w:r>
      <w:r>
        <w:rPr>
          <w:rFonts w:hint="eastAsia" w:ascii="Arial" w:hAnsi="Arial"/>
          <w:b/>
          <w:sz w:val="22"/>
          <w:szCs w:val="22"/>
          <w:lang w:val="en-US" w:eastAsia="zh-CN"/>
        </w:rPr>
        <w:t>a</w:t>
      </w:r>
      <w:r>
        <w:rPr>
          <w:rFonts w:hint="eastAsia" w:ascii="Arial" w:hAnsi="Arial"/>
          <w:b/>
          <w:sz w:val="22"/>
          <w:szCs w:val="22"/>
        </w:rPr>
        <w:t>tion for DCI format 1_2</w:t>
      </w:r>
    </w:p>
    <w:p>
      <w:pPr>
        <w:tabs>
          <w:tab w:val="left" w:pos="1985"/>
        </w:tabs>
        <w:spacing w:after="0"/>
        <w:rPr>
          <w:rFonts w:hint="default" w:ascii="Arial" w:hAnsi="Arial"/>
          <w:b/>
          <w:sz w:val="22"/>
          <w:szCs w:val="22"/>
          <w:lang w:val="en-US" w:eastAsia="zh-CN"/>
        </w:rPr>
      </w:pPr>
      <w:r>
        <w:rPr>
          <w:rFonts w:ascii="Arial" w:hAnsi="Arial"/>
          <w:b/>
          <w:sz w:val="22"/>
          <w:szCs w:val="22"/>
        </w:rPr>
        <w:t>Agenda item:</w:t>
      </w:r>
      <w:r>
        <w:rPr>
          <w:rFonts w:ascii="Arial" w:hAnsi="Arial"/>
          <w:b/>
          <w:sz w:val="22"/>
          <w:szCs w:val="22"/>
        </w:rPr>
        <w:tab/>
      </w:r>
      <w:r>
        <w:rPr>
          <w:rFonts w:hint="eastAsia" w:ascii="Arial" w:hAnsi="Arial"/>
          <w:b/>
          <w:sz w:val="22"/>
          <w:szCs w:val="22"/>
          <w:lang w:eastAsia="zh-CN"/>
        </w:rPr>
        <w:t>7.</w:t>
      </w:r>
      <w:r>
        <w:rPr>
          <w:rFonts w:hint="eastAsia" w:ascii="Arial" w:hAnsi="Arial"/>
          <w:b/>
          <w:sz w:val="22"/>
          <w:szCs w:val="22"/>
          <w:lang w:val="en-US" w:eastAsia="zh-CN"/>
        </w:rPr>
        <w:t>2.5</w:t>
      </w:r>
    </w:p>
    <w:p>
      <w:pPr>
        <w:spacing w:after="240"/>
        <w:ind w:left="1990" w:hanging="199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Document for:</w:t>
      </w:r>
      <w:r>
        <w:rPr>
          <w:rFonts w:ascii="Arial" w:hAnsi="Arial"/>
          <w:b/>
          <w:sz w:val="22"/>
          <w:szCs w:val="22"/>
        </w:rPr>
        <w:tab/>
      </w:r>
      <w:bookmarkStart w:id="1" w:name="DocumentFor"/>
      <w:bookmarkEnd w:id="1"/>
      <w:r>
        <w:rPr>
          <w:rFonts w:ascii="Arial" w:hAnsi="Arial"/>
          <w:b/>
          <w:sz w:val="22"/>
          <w:szCs w:val="22"/>
        </w:rPr>
        <w:t>Discussion/Decision</w:t>
      </w:r>
    </w:p>
    <w:p>
      <w:pPr>
        <w:pStyle w:val="2"/>
        <w:textAlignment w:val="auto"/>
      </w:pPr>
      <w:bookmarkStart w:id="2" w:name="_Ref4817"/>
      <w:r>
        <w:t>Introduction</w:t>
      </w:r>
      <w:bookmarkEnd w:id="0"/>
      <w:bookmarkEnd w:id="2"/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37" w:beforeLines="50"/>
        <w:textAlignment w:val="baseline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In Rel-16 URLLC, separate DMRS configuration for PDSCH mapping type A and type B is introduced for DCI format 1_2 as follows [1]. 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pStyle w:val="76"/>
              <w:spacing w:before="120" w:line="280" w:lineRule="atLeast"/>
              <w:jc w:val="both"/>
              <w:rPr>
                <w:color w:val="808080"/>
              </w:rPr>
            </w:pPr>
            <w:r>
              <w:t xml:space="preserve">    dmrs-DownlinkForPDSCH-MappingTypeA-DCI-1-2-r16  SetupRelease { DMRS-DownlinkConfig }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M</w:t>
            </w:r>
          </w:p>
          <w:p>
            <w:pPr>
              <w:pStyle w:val="76"/>
              <w:spacing w:before="120" w:line="280" w:lineRule="atLeast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t xml:space="preserve">    dmrs-DownlinkForPDSCH-MappingTypeB-DCI-1-2-r16  SetupRelease { DMRS-DownlinkConfig }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M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37" w:beforeLines="5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this contribution, the following two issues related to the new introduced DMRS configuration are discussed.</w:t>
      </w:r>
    </w:p>
    <w:p>
      <w:pPr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37" w:beforeLines="50"/>
        <w:ind w:left="420" w:leftChars="0" w:hanging="420" w:firstLineChars="0"/>
        <w:textAlignment w:val="baseline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Issue #1: RRC parameter correction for </w:t>
      </w:r>
      <w:r>
        <w:rPr>
          <w:color w:val="000000"/>
        </w:rPr>
        <w:t>DM-RS reception procedure</w:t>
      </w:r>
    </w:p>
    <w:p>
      <w:pPr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37" w:beforeLines="50"/>
        <w:ind w:left="420" w:leftChars="0" w:hanging="420" w:firstLineChars="0"/>
        <w:textAlignment w:val="baseline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Issue #2: UE PDSCH processing time </w:t>
      </w:r>
    </w:p>
    <w:p>
      <w:pPr>
        <w:pStyle w:val="2"/>
        <w:rPr>
          <w:lang w:eastAsia="zh-CN"/>
        </w:rPr>
      </w:pPr>
      <w:r>
        <w:rPr>
          <w:rFonts w:hint="eastAsia"/>
          <w:lang w:val="en-US" w:eastAsia="zh-CN"/>
        </w:rPr>
        <w:t>Discussion</w:t>
      </w:r>
    </w:p>
    <w:p>
      <w:pPr>
        <w:pStyle w:val="3"/>
        <w:bidi w:val="0"/>
        <w:rPr>
          <w:rFonts w:hint="eastAsia"/>
          <w:lang w:val="en-US" w:eastAsia="zh-CN"/>
        </w:rPr>
      </w:pPr>
      <w:bookmarkStart w:id="3" w:name="OLE_LINK2"/>
      <w:r>
        <w:rPr>
          <w:rFonts w:hint="eastAsia"/>
          <w:lang w:val="en-US" w:eastAsia="zh-CN"/>
        </w:rPr>
        <w:t>Issue #1: RRC parameter correction for DM-RS reception procedure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Section 5.1.6.2 in TS 38.214, the highlighted RRC parameter for DMRS configuration for DCI format 1_2 is not aligned with that defined in TS 38.331, and should be corrected. 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spacing w:before="120" w:line="280" w:lineRule="atLeast"/>
              <w:rPr>
                <w:rFonts w:hint="default" w:ascii="Arial" w:hAnsi="Arial" w:cs="Arial"/>
                <w:sz w:val="24"/>
                <w:szCs w:val="24"/>
              </w:rPr>
            </w:pPr>
            <w:bookmarkStart w:id="4" w:name="_Toc29673296"/>
            <w:bookmarkStart w:id="5" w:name="_Toc11352102"/>
            <w:bookmarkStart w:id="6" w:name="_Toc67304418"/>
            <w:bookmarkStart w:id="7" w:name="_Toc29674289"/>
            <w:bookmarkStart w:id="8" w:name="_Toc29673155"/>
            <w:bookmarkStart w:id="9" w:name="_Toc45810564"/>
            <w:bookmarkStart w:id="10" w:name="_Toc27299890"/>
            <w:bookmarkStart w:id="11" w:name="_Toc20317992"/>
            <w:bookmarkStart w:id="12" w:name="_Toc36645519"/>
            <w:bookmarkStart w:id="13" w:name="_Hlk500828751"/>
            <w:r>
              <w:rPr>
                <w:rFonts w:hint="default" w:ascii="Arial" w:hAnsi="Arial" w:cs="Arial"/>
                <w:color w:val="000000"/>
                <w:sz w:val="24"/>
                <w:szCs w:val="24"/>
              </w:rPr>
              <w:t>5.1.6.2</w:t>
            </w:r>
            <w:r>
              <w:rPr>
                <w:rFonts w:hint="default"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hint="default" w:ascii="Arial" w:hAnsi="Arial" w:cs="Arial"/>
                <w:color w:val="000000"/>
                <w:sz w:val="24"/>
                <w:szCs w:val="24"/>
              </w:rPr>
              <w:t>DM-RS reception procedure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>
            <w:pPr>
              <w:spacing w:before="120" w:line="280" w:lineRule="atLeast"/>
              <w:jc w:val="center"/>
              <w:rPr>
                <w:color w:val="000000"/>
                <w:kern w:val="2"/>
                <w:sz w:val="20"/>
                <w:szCs w:val="20"/>
                <w:lang w:eastAsia="zh-CN"/>
              </w:rPr>
            </w:pPr>
            <w:r>
              <w:rPr>
                <w:b/>
                <w:iCs/>
                <w:color w:val="FF0000"/>
                <w:sz w:val="20"/>
                <w:szCs w:val="20"/>
              </w:rPr>
              <w:t>&lt;Unchanged parts are omitted&gt;</w:t>
            </w:r>
          </w:p>
          <w:p>
            <w:pPr>
              <w:spacing w:before="120" w:line="280" w:lineRule="atLeast"/>
              <w:rPr>
                <w:color w:val="000000"/>
                <w:kern w:val="2"/>
                <w:lang w:eastAsia="zh-CN"/>
              </w:rPr>
            </w:pPr>
            <w:r>
              <w:rPr>
                <w:color w:val="000000"/>
                <w:kern w:val="2"/>
                <w:lang w:eastAsia="zh-CN"/>
              </w:rPr>
              <w:t xml:space="preserve">If a UE receiving PDSCH </w:t>
            </w:r>
            <w:r>
              <w:rPr>
                <w:kern w:val="2"/>
                <w:lang w:eastAsia="zh-CN"/>
              </w:rPr>
              <w:t xml:space="preserve">scheduled by DCI format 1_2 is configured with the higher layer parameter </w:t>
            </w:r>
            <w:r>
              <w:rPr>
                <w:i/>
                <w:kern w:val="2"/>
                <w:lang w:eastAsia="zh-CN"/>
              </w:rPr>
              <w:t>phaseTrackingRS</w:t>
            </w:r>
            <w:r>
              <w:rPr>
                <w:kern w:val="2"/>
                <w:lang w:eastAsia="zh-CN"/>
              </w:rPr>
              <w:t xml:space="preserve"> in </w:t>
            </w:r>
            <w:r>
              <w:rPr>
                <w:i/>
                <w:highlight w:val="yellow"/>
                <w:lang w:eastAsia="zh-CN"/>
              </w:rPr>
              <w:t>dmrs-DownlinkForPDSCH-MappingTypeA-ForDCI-Format1-2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 xml:space="preserve">or </w:t>
            </w:r>
            <w:r>
              <w:rPr>
                <w:i/>
                <w:highlight w:val="yellow"/>
                <w:lang w:eastAsia="zh-CN"/>
              </w:rPr>
              <w:t>dmrs-DownlinkForPDSCH-MappingTypeB-ForDCI-Format1-2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kern w:val="2"/>
                <w:lang w:eastAsia="zh-CN"/>
              </w:rPr>
              <w:t xml:space="preserve">or a UE receiving PDSCH scheduled by DCI format 1_0 or DCI format 1_1 </w:t>
            </w:r>
            <w:r>
              <w:rPr>
                <w:color w:val="000000"/>
                <w:kern w:val="2"/>
                <w:lang w:eastAsia="zh-CN"/>
              </w:rPr>
              <w:t xml:space="preserve">is configured with the higher layer parameter </w:t>
            </w:r>
            <w:r>
              <w:rPr>
                <w:i/>
                <w:color w:val="000000"/>
                <w:kern w:val="2"/>
                <w:lang w:eastAsia="zh-CN"/>
              </w:rPr>
              <w:t>phaseTrackingRS</w:t>
            </w:r>
            <w:r>
              <w:rPr>
                <w:color w:val="000000"/>
                <w:kern w:val="2"/>
                <w:lang w:eastAsia="zh-CN"/>
              </w:rPr>
              <w:t xml:space="preserve"> in </w:t>
            </w:r>
            <w:r>
              <w:rPr>
                <w:i/>
                <w:lang w:eastAsia="zh-CN"/>
              </w:rPr>
              <w:t xml:space="preserve">dmrs-DownlinkForPDSCH-MappingTypeA </w:t>
            </w:r>
            <w:r>
              <w:rPr>
                <w:iCs/>
                <w:lang w:eastAsia="zh-CN"/>
              </w:rPr>
              <w:t>or</w:t>
            </w:r>
            <w:r>
              <w:rPr>
                <w:i/>
                <w:lang w:eastAsia="zh-CN"/>
              </w:rPr>
              <w:t xml:space="preserve"> dmrs-DownlinkForPDSCH-MappingTypeB</w:t>
            </w:r>
            <w:r>
              <w:rPr>
                <w:color w:val="000000"/>
                <w:kern w:val="2"/>
                <w:lang w:eastAsia="zh-CN"/>
              </w:rPr>
              <w:t>, the UE may assume that the following configurations are not occurring simultaneously for the received PDSCH:</w:t>
            </w:r>
          </w:p>
          <w:bookmarkEnd w:id="13"/>
          <w:p>
            <w:pPr>
              <w:pStyle w:val="87"/>
              <w:spacing w:before="120" w:line="280" w:lineRule="atLeast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>any DM-RS ports among 1004-1007 or 1006-1011 for DM-RS configurations type 1 and type 2, respectively are scheduled for the UE and the other UE(s) sharing the DM-RS REs on the same CDM group(s), and</w:t>
            </w:r>
          </w:p>
          <w:p>
            <w:pPr>
              <w:pStyle w:val="87"/>
              <w:spacing w:before="120" w:line="280" w:lineRule="atLeast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>PT-RS is transmitted to the UE.</w:t>
            </w:r>
          </w:p>
          <w:p>
            <w:pPr>
              <w:spacing w:before="120" w:line="280" w:lineRule="atLeast"/>
              <w:jc w:val="center"/>
              <w:rPr>
                <w:rFonts w:hint="eastAsia"/>
                <w:lang w:val="en-US" w:eastAsia="zh-CN"/>
              </w:rPr>
            </w:pPr>
            <w:r>
              <w:rPr>
                <w:b/>
                <w:iCs/>
                <w:color w:val="FF0000"/>
                <w:sz w:val="20"/>
                <w:szCs w:val="20"/>
              </w:rPr>
              <w:t>&lt;Unchanged parts are omitted&gt;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/>
          <w:i w:val="0"/>
          <w:iCs/>
          <w:color w:val="000000"/>
          <w:kern w:val="2"/>
          <w:lang w:val="en-US" w:eastAsia="zh-CN"/>
        </w:rPr>
      </w:pPr>
      <w:r>
        <w:rPr>
          <w:rFonts w:hint="eastAsia"/>
          <w:lang w:val="en-US" w:eastAsia="zh-CN"/>
        </w:rPr>
        <w:t xml:space="preserve">Given the discussing UE behavior applies to all </w:t>
      </w:r>
      <w:r>
        <w:rPr>
          <w:rFonts w:eastAsia="宋体"/>
          <w:color w:val="000000"/>
          <w:kern w:val="2"/>
          <w:lang w:eastAsia="zh-CN"/>
        </w:rPr>
        <w:t xml:space="preserve">receiving </w:t>
      </w:r>
      <w:r>
        <w:rPr>
          <w:rFonts w:hint="eastAsia"/>
          <w:lang w:val="en-US" w:eastAsia="zh-CN"/>
        </w:rPr>
        <w:t xml:space="preserve">PDSCH </w:t>
      </w:r>
      <w:r>
        <w:rPr>
          <w:rFonts w:eastAsia="宋体"/>
          <w:color w:val="000000"/>
          <w:kern w:val="2"/>
          <w:lang w:eastAsia="zh-CN"/>
        </w:rPr>
        <w:t xml:space="preserve">configured with </w:t>
      </w:r>
      <w:r>
        <w:rPr>
          <w:rFonts w:eastAsia="宋体"/>
          <w:i/>
          <w:color w:val="000000"/>
          <w:kern w:val="2"/>
          <w:lang w:eastAsia="zh-CN"/>
        </w:rPr>
        <w:t>phaseTrackingRS</w:t>
      </w:r>
      <w:r>
        <w:rPr>
          <w:rFonts w:hint="eastAsia"/>
          <w:i/>
          <w:color w:val="000000"/>
          <w:kern w:val="2"/>
          <w:lang w:val="en-US" w:eastAsia="zh-CN"/>
        </w:rPr>
        <w:t xml:space="preserve"> </w:t>
      </w:r>
      <w:r>
        <w:rPr>
          <w:rFonts w:eastAsia="宋体"/>
          <w:color w:val="000000"/>
          <w:kern w:val="2"/>
          <w:lang w:eastAsia="zh-CN"/>
        </w:rPr>
        <w:t xml:space="preserve">in </w:t>
      </w:r>
      <w:r>
        <w:rPr>
          <w:rFonts w:eastAsia="宋体"/>
          <w:i/>
          <w:color w:val="000000"/>
          <w:kern w:val="2"/>
          <w:lang w:eastAsia="zh-CN"/>
        </w:rPr>
        <w:t>DMRS-DownlinkConfig</w:t>
      </w:r>
      <w:r>
        <w:rPr>
          <w:rFonts w:hint="eastAsia"/>
          <w:i/>
          <w:color w:val="000000"/>
          <w:kern w:val="2"/>
          <w:lang w:val="en-US" w:eastAsia="zh-CN"/>
        </w:rPr>
        <w:t xml:space="preserve">, </w:t>
      </w:r>
      <w:r>
        <w:rPr>
          <w:rFonts w:hint="eastAsia"/>
          <w:i w:val="0"/>
          <w:iCs/>
          <w:color w:val="000000"/>
          <w:kern w:val="2"/>
          <w:lang w:val="en-US" w:eastAsia="zh-CN"/>
        </w:rPr>
        <w:t xml:space="preserve">the specification description could simply revised back to Rel-15 version. This also aligns with the corresponding description for PUSCH in Section 6.2.2. </w:t>
      </w:r>
    </w:p>
    <w:p>
      <w:pPr>
        <w:rPr>
          <w:rFonts w:hint="eastAsia"/>
          <w:i w:val="0"/>
          <w:iCs/>
          <w:color w:val="000000"/>
          <w:kern w:val="2"/>
          <w:lang w:val="en-US" w:eastAsia="zh-CN"/>
        </w:rPr>
      </w:pPr>
      <w:r>
        <w:rPr>
          <w:rFonts w:hint="eastAsia"/>
          <w:i w:val="0"/>
          <w:iCs/>
          <w:color w:val="000000"/>
          <w:kern w:val="2"/>
          <w:lang w:val="en-US" w:eastAsia="zh-CN"/>
        </w:rPr>
        <w:t>Therefore, we propose the following text proposal for Issue#1:</w:t>
      </w:r>
    </w:p>
    <w:p>
      <w:pPr>
        <w:rPr>
          <w:rFonts w:hint="default" w:eastAsia="宋体"/>
          <w:b/>
          <w:bCs/>
          <w:i/>
          <w:iCs w:val="0"/>
          <w:color w:val="000000"/>
          <w:kern w:val="2"/>
          <w:lang w:val="en-US" w:eastAsia="zh-CN"/>
        </w:rPr>
      </w:pPr>
      <w:r>
        <w:rPr>
          <w:rFonts w:hint="eastAsia"/>
          <w:b/>
          <w:bCs/>
          <w:i/>
          <w:iCs w:val="0"/>
          <w:color w:val="000000"/>
          <w:kern w:val="2"/>
          <w:lang w:val="en-US" w:eastAsia="zh-CN"/>
        </w:rPr>
        <w:t xml:space="preserve">Proposal 1: </w:t>
      </w:r>
      <w:r>
        <w:rPr>
          <w:rFonts w:hint="eastAsia"/>
          <w:b w:val="0"/>
          <w:bCs w:val="0"/>
          <w:i/>
          <w:iCs w:val="0"/>
          <w:color w:val="000000"/>
          <w:kern w:val="2"/>
          <w:lang w:val="en-US" w:eastAsia="zh-CN"/>
        </w:rPr>
        <w:t xml:space="preserve">Adopt </w:t>
      </w:r>
      <w:r>
        <w:rPr>
          <w:b w:val="0"/>
          <w:bCs w:val="0"/>
          <w:i/>
          <w:iCs w:val="0"/>
        </w:rPr>
        <w:t>Text Proposal</w:t>
      </w:r>
      <w:r>
        <w:rPr>
          <w:rFonts w:hint="eastAsia"/>
          <w:b w:val="0"/>
          <w:bCs w:val="0"/>
          <w:i/>
          <w:iCs w:val="0"/>
          <w:lang w:val="en-US" w:eastAsia="zh-CN"/>
        </w:rPr>
        <w:t xml:space="preserve"> #1 </w:t>
      </w:r>
      <w:r>
        <w:rPr>
          <w:rFonts w:hint="eastAsia"/>
          <w:b w:val="0"/>
          <w:bCs w:val="0"/>
          <w:i/>
          <w:iCs w:val="0"/>
          <w:color w:val="000000"/>
          <w:kern w:val="2"/>
          <w:lang w:val="en-US" w:eastAsia="zh-CN"/>
        </w:rPr>
        <w:t xml:space="preserve">below for </w:t>
      </w:r>
      <w:r>
        <w:rPr>
          <w:b w:val="0"/>
          <w:bCs w:val="0"/>
          <w:i/>
          <w:iCs w:val="0"/>
          <w:color w:val="000000"/>
        </w:rPr>
        <w:t>DM-RS reception procedure</w:t>
      </w:r>
      <w:r>
        <w:rPr>
          <w:rFonts w:hint="eastAsia"/>
          <w:b w:val="0"/>
          <w:bCs w:val="0"/>
          <w:i/>
          <w:iCs w:val="0"/>
          <w:color w:val="000000"/>
          <w:lang w:val="en-US" w:eastAsia="zh-CN"/>
        </w:rPr>
        <w:t xml:space="preserve">. </w:t>
      </w:r>
    </w:p>
    <w:p>
      <w:pPr>
        <w:rPr>
          <w:rFonts w:hint="default"/>
          <w:i w:val="0"/>
          <w:iCs/>
          <w:color w:val="000000"/>
          <w:kern w:val="2"/>
          <w:lang w:val="en-US" w:eastAsia="zh-CN"/>
        </w:rPr>
      </w:pPr>
      <w:r>
        <w:rPr>
          <w:b/>
          <w:bCs/>
        </w:rPr>
        <w:t>---------------------</w:t>
      </w:r>
      <w:r>
        <w:rPr>
          <w:rFonts w:hint="eastAsia"/>
          <w:b/>
          <w:bCs/>
          <w:lang w:val="en-US" w:eastAsia="zh-CN"/>
        </w:rPr>
        <w:t>--------------</w:t>
      </w:r>
      <w:r>
        <w:rPr>
          <w:b/>
          <w:bCs/>
        </w:rPr>
        <w:t>-----</w:t>
      </w:r>
      <w:r>
        <w:rPr>
          <w:b w:val="0"/>
          <w:bCs w:val="0"/>
        </w:rPr>
        <w:t>Text Proposal</w:t>
      </w:r>
      <w:r>
        <w:rPr>
          <w:rFonts w:hint="eastAsia"/>
          <w:b w:val="0"/>
          <w:bCs w:val="0"/>
          <w:lang w:val="en-US" w:eastAsia="zh-CN"/>
        </w:rPr>
        <w:t xml:space="preserve"> #1</w:t>
      </w:r>
      <w:r>
        <w:rPr>
          <w:b w:val="0"/>
          <w:bCs w:val="0"/>
        </w:rPr>
        <w:t xml:space="preserve"> for</w:t>
      </w:r>
      <w:r>
        <w:rPr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  <w:lang w:val="en-US" w:eastAsia="zh-CN"/>
        </w:rPr>
        <w:t>Section 5.1.6.2 in TS 38.214 g50</w:t>
      </w:r>
      <w:r>
        <w:rPr>
          <w:b/>
          <w:bCs/>
        </w:rPr>
        <w:t>---------</w:t>
      </w:r>
      <w:r>
        <w:rPr>
          <w:rFonts w:hint="eastAsia"/>
          <w:b/>
          <w:bCs/>
          <w:lang w:val="en-US" w:eastAsia="zh-CN"/>
        </w:rPr>
        <w:t>---</w:t>
      </w:r>
      <w:r>
        <w:rPr>
          <w:b/>
          <w:bCs/>
        </w:rPr>
        <w:t>-</w:t>
      </w:r>
      <w:r>
        <w:rPr>
          <w:rFonts w:hint="eastAsia"/>
          <w:b/>
          <w:bCs/>
          <w:lang w:val="en-US" w:eastAsia="zh-CN"/>
        </w:rPr>
        <w:t>-----------</w:t>
      </w:r>
      <w:r>
        <w:rPr>
          <w:b/>
          <w:bCs/>
        </w:rPr>
        <w:t>----</w:t>
      </w:r>
      <w:r>
        <w:rPr>
          <w:rFonts w:hint="eastAsia"/>
          <w:b/>
          <w:bCs/>
          <w:lang w:val="en-US" w:eastAsia="zh-CN"/>
        </w:rPr>
        <w:t>---</w:t>
      </w:r>
      <w:r>
        <w:rPr>
          <w:b/>
          <w:bCs/>
        </w:rPr>
        <w:t>----</w:t>
      </w:r>
      <w:r>
        <w:rPr>
          <w:rFonts w:hint="eastAsia"/>
          <w:b/>
          <w:bCs/>
          <w:lang w:val="en-US" w:eastAsia="zh-CN"/>
        </w:rPr>
        <w:t>-</w:t>
      </w:r>
      <w:r>
        <w:rPr>
          <w:b/>
          <w:bCs/>
        </w:rPr>
        <w:t>-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pStyle w:val="5"/>
              <w:numPr>
                <w:ilvl w:val="3"/>
                <w:numId w:val="0"/>
              </w:numPr>
              <w:spacing w:line="280" w:lineRule="atLeast"/>
              <w:ind w:leftChars="0"/>
              <w:jc w:val="both"/>
            </w:pPr>
            <w:r>
              <w:rPr>
                <w:color w:val="000000"/>
              </w:rPr>
              <w:t>5.1.6.2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DM-RS reception procedure</w:t>
            </w:r>
          </w:p>
          <w:p>
            <w:pPr>
              <w:spacing w:before="120" w:line="280" w:lineRule="atLeast"/>
              <w:jc w:val="center"/>
              <w:rPr>
                <w:b/>
                <w:iCs/>
                <w:color w:val="FF0000"/>
                <w:sz w:val="20"/>
                <w:szCs w:val="20"/>
                <w:lang w:eastAsia="zh-CN"/>
              </w:rPr>
            </w:pPr>
            <w:r>
              <w:rPr>
                <w:b/>
                <w:iCs/>
                <w:color w:val="FF0000"/>
                <w:sz w:val="20"/>
                <w:szCs w:val="20"/>
              </w:rPr>
              <w:t>&lt;Unchanged parts are omitted&gt;</w:t>
            </w:r>
          </w:p>
          <w:p>
            <w:pPr>
              <w:spacing w:before="120" w:line="280" w:lineRule="atLeast"/>
              <w:rPr>
                <w:color w:val="000000"/>
                <w:kern w:val="2"/>
                <w:lang w:eastAsia="zh-CN"/>
              </w:rPr>
            </w:pPr>
            <w:r>
              <w:rPr>
                <w:color w:val="000000"/>
                <w:kern w:val="2"/>
                <w:lang w:eastAsia="zh-CN"/>
              </w:rPr>
              <w:t xml:space="preserve">If a UE receiving PDSCH </w:t>
            </w:r>
            <w:r>
              <w:rPr>
                <w:strike/>
                <w:dstrike w:val="0"/>
                <w:color w:val="FF0000"/>
                <w:kern w:val="2"/>
                <w:lang w:eastAsia="zh-CN"/>
              </w:rPr>
              <w:t xml:space="preserve">scheduled by DCI format 1_2 </w:t>
            </w:r>
            <w:r>
              <w:rPr>
                <w:kern w:val="2"/>
                <w:lang w:eastAsia="zh-CN"/>
              </w:rPr>
              <w:t xml:space="preserve">is configured with the higher layer parameter </w:t>
            </w:r>
            <w:r>
              <w:rPr>
                <w:i/>
                <w:kern w:val="2"/>
                <w:lang w:eastAsia="zh-CN"/>
              </w:rPr>
              <w:t>phaseTrackingRS</w:t>
            </w:r>
            <w:r>
              <w:rPr>
                <w:kern w:val="2"/>
                <w:lang w:eastAsia="zh-CN"/>
              </w:rPr>
              <w:t xml:space="preserve"> in</w:t>
            </w:r>
            <w:r>
              <w:rPr>
                <w:rFonts w:hint="eastAsia"/>
                <w:kern w:val="2"/>
                <w:lang w:val="en-US" w:eastAsia="zh-CN"/>
              </w:rPr>
              <w:t xml:space="preserve"> </w:t>
            </w:r>
            <w:r>
              <w:rPr>
                <w:rFonts w:eastAsia="宋体"/>
                <w:i/>
                <w:color w:val="FF0000"/>
                <w:kern w:val="2"/>
                <w:u w:val="single"/>
                <w:lang w:eastAsia="zh-CN"/>
              </w:rPr>
              <w:t>DMRS-DownlinkConfig</w:t>
            </w:r>
            <w:r>
              <w:rPr>
                <w:rFonts w:hint="eastAsia"/>
                <w:i/>
                <w:color w:val="FF0000"/>
                <w:kern w:val="2"/>
                <w:u w:val="single"/>
                <w:lang w:val="en-US" w:eastAsia="zh-CN"/>
              </w:rPr>
              <w:t xml:space="preserve"> </w:t>
            </w:r>
            <w:r>
              <w:rPr>
                <w:i/>
                <w:strike/>
                <w:dstrike w:val="0"/>
                <w:color w:val="FF0000"/>
                <w:highlight w:val="none"/>
                <w:lang w:eastAsia="zh-CN"/>
              </w:rPr>
              <w:t xml:space="preserve">dmrs-DownlinkForPDSCH-MappingTypeA-ForDCI-Format1-2 </w:t>
            </w:r>
            <w:r>
              <w:rPr>
                <w:iCs/>
                <w:strike/>
                <w:dstrike w:val="0"/>
                <w:color w:val="FF0000"/>
                <w:highlight w:val="none"/>
                <w:lang w:eastAsia="zh-CN"/>
              </w:rPr>
              <w:t xml:space="preserve">or </w:t>
            </w:r>
            <w:r>
              <w:rPr>
                <w:i/>
                <w:strike/>
                <w:dstrike w:val="0"/>
                <w:color w:val="FF0000"/>
                <w:highlight w:val="none"/>
                <w:lang w:eastAsia="zh-CN"/>
              </w:rPr>
              <w:t xml:space="preserve">dmrs-DownlinkForPDSCH-MappingTypeB-ForDCI-Format1-2 </w:t>
            </w:r>
            <w:r>
              <w:rPr>
                <w:strike/>
                <w:dstrike w:val="0"/>
                <w:color w:val="FF0000"/>
                <w:kern w:val="2"/>
                <w:lang w:eastAsia="zh-CN"/>
              </w:rPr>
              <w:t xml:space="preserve">or a UE receiving PDSCH scheduled by DCI format 1_0 or DCI format 1_1 is configured with the higher layer parameter </w:t>
            </w:r>
            <w:r>
              <w:rPr>
                <w:i/>
                <w:strike/>
                <w:dstrike w:val="0"/>
                <w:color w:val="FF0000"/>
                <w:kern w:val="2"/>
                <w:lang w:eastAsia="zh-CN"/>
              </w:rPr>
              <w:t>phaseTrackingRS</w:t>
            </w:r>
            <w:r>
              <w:rPr>
                <w:strike/>
                <w:dstrike w:val="0"/>
                <w:color w:val="FF0000"/>
                <w:kern w:val="2"/>
                <w:lang w:eastAsia="zh-CN"/>
              </w:rPr>
              <w:t xml:space="preserve"> in </w:t>
            </w:r>
            <w:r>
              <w:rPr>
                <w:i/>
                <w:strike/>
                <w:dstrike w:val="0"/>
                <w:color w:val="FF0000"/>
                <w:lang w:eastAsia="zh-CN"/>
              </w:rPr>
              <w:t xml:space="preserve">dmrs-DownlinkForPDSCH-MappingTypeA </w:t>
            </w:r>
            <w:r>
              <w:rPr>
                <w:iCs/>
                <w:strike/>
                <w:dstrike w:val="0"/>
                <w:color w:val="FF0000"/>
                <w:lang w:eastAsia="zh-CN"/>
              </w:rPr>
              <w:t>or</w:t>
            </w:r>
            <w:r>
              <w:rPr>
                <w:i/>
                <w:strike/>
                <w:dstrike w:val="0"/>
                <w:color w:val="FF0000"/>
                <w:lang w:eastAsia="zh-CN"/>
              </w:rPr>
              <w:t xml:space="preserve"> dmrs-DownlinkForPDSCH-MappingTypeB</w:t>
            </w:r>
            <w:r>
              <w:rPr>
                <w:color w:val="000000"/>
                <w:kern w:val="2"/>
                <w:lang w:eastAsia="zh-CN"/>
              </w:rPr>
              <w:t>, the UE may assume that the following configurations are not occurring simultaneously for the received PDSCH:</w:t>
            </w:r>
          </w:p>
          <w:p>
            <w:pPr>
              <w:pStyle w:val="87"/>
              <w:spacing w:before="120" w:line="280" w:lineRule="atLeast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>any DM-RS ports among 1004-1007 or 1006-1011 for DM-RS configurations type 1 and type 2, respectively are scheduled for the UE and the other UE(s) sharing the DM-RS REs on the same CDM group(s), and</w:t>
            </w:r>
          </w:p>
          <w:p>
            <w:pPr>
              <w:pStyle w:val="87"/>
              <w:spacing w:before="120" w:line="280" w:lineRule="atLeast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>PT-RS is transmitted to the UE.</w:t>
            </w:r>
          </w:p>
          <w:p>
            <w:pPr>
              <w:spacing w:before="120" w:line="280" w:lineRule="atLeast"/>
              <w:jc w:val="center"/>
              <w:rPr>
                <w:rFonts w:hint="eastAsia"/>
                <w:lang w:val="en-US" w:eastAsia="zh-CN"/>
              </w:rPr>
            </w:pPr>
            <w:r>
              <w:rPr>
                <w:b/>
                <w:iCs/>
                <w:color w:val="FF0000"/>
                <w:sz w:val="20"/>
                <w:szCs w:val="20"/>
              </w:rPr>
              <w:t>&lt;Unchanged parts are omitted&gt;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3"/>
        <w:bidi w:val="0"/>
        <w:rPr>
          <w:rFonts w:hint="default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 xml:space="preserve">Issue #2: UE PDSCH processing time </w:t>
      </w:r>
    </w:p>
    <w:bookmarkEnd w:id="3"/>
    <w:p>
      <w:pPr>
        <w:rPr>
          <w:rFonts w:hint="eastAsia"/>
          <w:color w:val="000000"/>
          <w:lang w:val="en-US" w:eastAsia="zh-CN"/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In Rel-15, </w:t>
      </w:r>
      <w:r>
        <w:rPr>
          <w:color w:val="000000"/>
        </w:rPr>
        <w:t>PDSCH processing time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</w:rPr>
        <w:t>for PDSCH processing capability 1</w:t>
      </w:r>
      <w:r>
        <w:rPr>
          <w:rFonts w:hint="eastAsia"/>
          <w:color w:val="000000"/>
          <w:lang w:val="en-US" w:eastAsia="zh-CN"/>
        </w:rPr>
        <w:t xml:space="preserve"> and </w:t>
      </w:r>
      <w:r>
        <w:rPr>
          <w:color w:val="000000"/>
        </w:rPr>
        <w:t xml:space="preserve">capability </w:t>
      </w:r>
      <w:r>
        <w:rPr>
          <w:rFonts w:hint="eastAsia"/>
          <w:color w:val="000000"/>
          <w:lang w:val="en-US" w:eastAsia="zh-CN"/>
        </w:rPr>
        <w:t xml:space="preserve">2 depends on whether additional DMRS is configured. However, new DMRS parameters </w:t>
      </w:r>
      <w:r>
        <w:rPr>
          <w:i/>
        </w:rPr>
        <w:t>dmrs-DownlinkForPDSCH-MappingTypeA-DCI-1-2</w:t>
      </w:r>
      <w:r>
        <w:t xml:space="preserve"> and </w:t>
      </w:r>
      <w:r>
        <w:rPr>
          <w:i/>
        </w:rPr>
        <w:t>dmrs-DownlinkForPDSCH-MappingTypeB-DCI-1-2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>are</w:t>
      </w:r>
      <w:r>
        <w:rPr>
          <w:rFonts w:hint="eastAsia"/>
          <w:i w:val="0"/>
          <w:iCs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introduced for DCI format 1_2 in Rel-16, and it hasn</w:t>
      </w:r>
      <w:r>
        <w:rPr>
          <w:rFonts w:hint="default"/>
          <w:color w:val="000000"/>
          <w:lang w:val="en-US" w:eastAsia="zh-CN"/>
        </w:rPr>
        <w:t>’</w:t>
      </w:r>
      <w:r>
        <w:rPr>
          <w:rFonts w:hint="eastAsia"/>
          <w:color w:val="000000"/>
          <w:lang w:val="en-US" w:eastAsia="zh-CN"/>
        </w:rPr>
        <w:t xml:space="preserve">t been reflected in current Rel-16 specification. </w:t>
      </w:r>
    </w:p>
    <w:p>
      <w:pPr>
        <w:rPr>
          <w:rFonts w:hint="default" w:eastAsia="宋体"/>
          <w:color w:val="000000"/>
          <w:highlight w:val="yellow"/>
          <w:lang w:val="en-US" w:eastAsia="zh-CN"/>
        </w:rPr>
      </w:pPr>
      <w:r>
        <w:rPr>
          <w:rFonts w:hint="eastAsia"/>
          <w:i w:val="0"/>
          <w:iCs w:val="0"/>
          <w:color w:val="000000"/>
          <w:lang w:val="en-US" w:eastAsia="zh-CN"/>
        </w:rPr>
        <w:t>Note that, the legacy RRC parameter</w:t>
      </w:r>
      <w:r>
        <w:rPr>
          <w:rFonts w:hint="eastAsia"/>
          <w:i/>
          <w:iCs/>
          <w:color w:val="000000"/>
          <w:lang w:val="en-US" w:eastAsia="zh-CN"/>
        </w:rPr>
        <w:t xml:space="preserve"> </w:t>
      </w:r>
      <w:r>
        <w:rPr>
          <w:i/>
          <w:iCs/>
        </w:rPr>
        <w:t>dmrs-DownlinkForPDSCH-MappingTypeA</w:t>
      </w:r>
      <w:r>
        <w:rPr>
          <w:rFonts w:hint="eastAsia"/>
          <w:i/>
          <w:iCs/>
          <w:lang w:val="en-US" w:eastAsia="zh-CN"/>
        </w:rPr>
        <w:t xml:space="preserve"> and</w:t>
      </w:r>
      <w:r>
        <w:rPr>
          <w:i/>
          <w:iCs/>
          <w:lang w:val="en-US"/>
        </w:rPr>
        <w:t xml:space="preserve"> </w:t>
      </w:r>
      <w:r>
        <w:rPr>
          <w:i/>
          <w:iCs/>
        </w:rPr>
        <w:t>dmrs-DownlinkForPDSCH-MappingType</w:t>
      </w:r>
      <w:r>
        <w:rPr>
          <w:rFonts w:hint="eastAsia"/>
          <w:i w:val="0"/>
          <w:iCs w:val="0"/>
          <w:lang w:val="en-US" w:eastAsia="zh-CN"/>
        </w:rPr>
        <w:t xml:space="preserve"> only apply to DCI format 1_1. For DCI format 1_0, our understanding is that UE will always use </w:t>
      </w:r>
      <w:r>
        <w:rPr>
          <w:i w:val="0"/>
          <w:iCs/>
          <w:color w:val="000000"/>
        </w:rPr>
        <w:t>PDSCH processing</w:t>
      </w:r>
      <w:r>
        <w:rPr>
          <w:rFonts w:hint="eastAsia"/>
          <w:i w:val="0"/>
          <w:iCs/>
          <w:color w:val="000000"/>
          <w:lang w:val="en-US" w:eastAsia="zh-CN"/>
        </w:rPr>
        <w:t xml:space="preserve"> </w:t>
      </w:r>
      <w:r>
        <w:rPr>
          <w:rFonts w:hint="eastAsia"/>
          <w:i w:val="0"/>
          <w:iCs/>
          <w:color w:val="000000"/>
          <w:vertAlign w:val="baseline"/>
          <w:lang w:val="en-US" w:eastAsia="zh-CN"/>
        </w:rPr>
        <w:t xml:space="preserve">capability 1 with a longer processing time (right column in </w:t>
      </w:r>
      <w:r>
        <w:rPr>
          <w:rFonts w:hint="eastAsia"/>
          <w:i w:val="0"/>
          <w:iCs/>
          <w:color w:val="000000"/>
          <w:vertAlign w:val="baseline"/>
          <w:lang w:val="en-US" w:eastAsia="en-US"/>
        </w:rPr>
        <w:t>Table 5.3-1</w:t>
      </w:r>
      <w:r>
        <w:rPr>
          <w:rFonts w:hint="eastAsia"/>
          <w:i w:val="0"/>
          <w:iCs/>
          <w:color w:val="000000"/>
          <w:vertAlign w:val="baseline"/>
          <w:lang w:val="en-US" w:eastAsia="zh-CN"/>
        </w:rPr>
        <w:t xml:space="preserve">) since </w:t>
      </w:r>
      <w:r>
        <w:rPr>
          <w:rFonts w:eastAsia="Malgun Gothic"/>
          <w:i/>
        </w:rPr>
        <w:t>dmrs-AdditionalPosition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eastAsia="Malgun Gothic"/>
        </w:rPr>
        <w:t>=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GB"/>
        </w:rPr>
        <w:t>'pos2'</w:t>
      </w:r>
      <w:r>
        <w:rPr>
          <w:rFonts w:hint="eastAsia"/>
          <w:lang w:val="en-US" w:eastAsia="zh-CN"/>
        </w:rPr>
        <w:t xml:space="preserve"> is assumed for PDSCH scheduled by DCI format </w:t>
      </w:r>
      <w:r>
        <w:rPr>
          <w:rFonts w:hint="eastAsia"/>
          <w:i w:val="0"/>
          <w:iCs w:val="0"/>
          <w:lang w:val="en-US" w:eastAsia="zh-CN"/>
        </w:rPr>
        <w:t xml:space="preserve">1_0. 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spacing w:before="120" w:line="280" w:lineRule="atLeast"/>
              <w:jc w:val="center"/>
              <w:rPr>
                <w:rFonts w:ascii="Arial" w:hAnsi="Arial" w:eastAsia="宋体" w:cs="Times New Roman"/>
                <w:b/>
                <w:color w:val="000000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b/>
                <w:color w:val="000000"/>
                <w:lang w:val="en-US" w:eastAsia="en-US" w:bidi="ar-SA"/>
              </w:rPr>
              <w:t>Table 5.3-1: PDSCH processing time for PDSCH processing capability 1</w:t>
            </w:r>
          </w:p>
          <w:tbl>
            <w:tblPr>
              <w:tblStyle w:val="50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28"/>
              <w:gridCol w:w="3773"/>
              <w:gridCol w:w="377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28" w:type="dxa"/>
                  <w:vMerge w:val="restart"/>
                  <w:shd w:val="clear" w:color="auto" w:fill="auto"/>
                  <w:vAlign w:val="center"/>
                </w:tcPr>
                <w:p>
                  <w:pPr>
                    <w:pStyle w:val="63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position w:val="-8"/>
                      <w:lang w:val="en-GB"/>
                    </w:rPr>
                    <w:object>
                      <v:shape id="_x0000_i1025" o:spt="75" type="#_x0000_t75" style="height:14.25pt;width:14.25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6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25" DrawAspect="Content" ObjectID="_1468075725" r:id="rId5">
                        <o:LockedField>false</o:LockedField>
                      </o:OLEObject>
                    </w:object>
                  </w:r>
                </w:p>
              </w:tc>
              <w:tc>
                <w:tcPr>
                  <w:tcW w:w="7547" w:type="dxa"/>
                  <w:gridSpan w:val="2"/>
                  <w:shd w:val="clear" w:color="auto" w:fill="auto"/>
                </w:tcPr>
                <w:p>
                  <w:pPr>
                    <w:pStyle w:val="63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 xml:space="preserve">PDSCH decoding time </w:t>
                  </w:r>
                  <w:r>
                    <w:rPr>
                      <w:rFonts w:eastAsia="Batang"/>
                      <w:i/>
                      <w:color w:val="000000"/>
                      <w:lang w:val="en-GB"/>
                    </w:rPr>
                    <w:t>N</w:t>
                  </w:r>
                  <w:r>
                    <w:rPr>
                      <w:rFonts w:eastAsia="Batang"/>
                      <w:i/>
                      <w:color w:val="000000"/>
                      <w:vertAlign w:val="subscript"/>
                      <w:lang w:val="en-GB"/>
                    </w:rPr>
                    <w:t>1</w:t>
                  </w:r>
                  <w:r>
                    <w:rPr>
                      <w:rFonts w:eastAsia="Batang"/>
                      <w:color w:val="000000"/>
                      <w:lang w:val="en-GB"/>
                    </w:rPr>
                    <w:t xml:space="preserve"> [symbols]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28" w:type="dxa"/>
                  <w:vMerge w:val="continue"/>
                  <w:shd w:val="clear" w:color="auto" w:fill="auto"/>
                </w:tcPr>
                <w:p>
                  <w:pPr>
                    <w:pStyle w:val="63"/>
                    <w:rPr>
                      <w:rFonts w:eastAsia="Batang"/>
                      <w:color w:val="000000"/>
                      <w:lang w:val="en-GB"/>
                    </w:rPr>
                  </w:pPr>
                </w:p>
              </w:tc>
              <w:tc>
                <w:tcPr>
                  <w:tcW w:w="3773" w:type="dxa"/>
                  <w:shd w:val="clear" w:color="auto" w:fill="auto"/>
                </w:tcPr>
                <w:p>
                  <w:pPr>
                    <w:pStyle w:val="63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i/>
                      <w:color w:val="000000"/>
                      <w:lang w:val="en-GB"/>
                    </w:rPr>
                    <w:t xml:space="preserve">dmrs-AdditionalPosition </w:t>
                  </w:r>
                  <w:r>
                    <w:rPr>
                      <w:rFonts w:eastAsia="Batang"/>
                      <w:color w:val="000000"/>
                      <w:lang w:val="en-GB"/>
                    </w:rPr>
                    <w:t xml:space="preserve">= 'pos0' in </w:t>
                  </w:r>
                  <w:r>
                    <w:rPr>
                      <w:rFonts w:eastAsia="Batang"/>
                      <w:color w:val="000000"/>
                      <w:lang w:val="en-GB"/>
                    </w:rPr>
                    <w:br w:type="textWrapping"/>
                  </w:r>
                  <w:r>
                    <w:rPr>
                      <w:rFonts w:eastAsia="Batang"/>
                      <w:i/>
                      <w:color w:val="000000"/>
                      <w:lang w:val="en-GB"/>
                    </w:rPr>
                    <w:t xml:space="preserve">DMRS-DownlinkConfig </w:t>
                  </w:r>
                  <w:r>
                    <w:rPr>
                      <w:rFonts w:eastAsia="Batang"/>
                      <w:color w:val="000000"/>
                      <w:lang w:val="en-GB"/>
                    </w:rPr>
                    <w:t xml:space="preserve">in both of </w:t>
                  </w:r>
                  <w:r>
                    <w:rPr>
                      <w:rFonts w:eastAsia="Batang"/>
                      <w:color w:val="000000"/>
                      <w:lang w:val="en-GB"/>
                    </w:rPr>
                    <w:br w:type="textWrapping"/>
                  </w:r>
                  <w:r>
                    <w:rPr>
                      <w:i/>
                    </w:rPr>
                    <w:t>dmrs-DownlinkForPDSCH-MappingTypeA</w:t>
                  </w:r>
                  <w:r>
                    <w:rPr>
                      <w:lang w:val="en-US"/>
                    </w:rPr>
                    <w:t xml:space="preserve">, </w:t>
                  </w:r>
                  <w:r>
                    <w:rPr>
                      <w:i/>
                    </w:rPr>
                    <w:t>dmrs-DownlinkForPDSCH-MappingTypeB</w:t>
                  </w:r>
                </w:p>
              </w:tc>
              <w:tc>
                <w:tcPr>
                  <w:tcW w:w="3774" w:type="dxa"/>
                </w:tcPr>
                <w:p>
                  <w:pPr>
                    <w:pStyle w:val="63"/>
                    <w:rPr>
                      <w:rFonts w:eastAsia="Batang"/>
                      <w:i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i/>
                      <w:color w:val="000000"/>
                      <w:lang w:val="en-GB"/>
                    </w:rPr>
                    <w:t xml:space="preserve">dmrs-AdditionalPosition </w:t>
                  </w:r>
                  <w:r>
                    <w:rPr>
                      <w:rFonts w:eastAsia="Batang" w:cs="Arial"/>
                      <w:color w:val="000000"/>
                      <w:lang w:val="en-GB"/>
                    </w:rPr>
                    <w:t>≠</w:t>
                  </w:r>
                  <w:r>
                    <w:rPr>
                      <w:rFonts w:eastAsia="Batang"/>
                      <w:color w:val="000000"/>
                      <w:lang w:val="en-GB"/>
                    </w:rPr>
                    <w:t xml:space="preserve"> 'pos0' in </w:t>
                  </w:r>
                  <w:r>
                    <w:rPr>
                      <w:rFonts w:eastAsia="Batang"/>
                      <w:color w:val="000000"/>
                      <w:lang w:val="en-GB"/>
                    </w:rPr>
                    <w:br w:type="textWrapping"/>
                  </w:r>
                  <w:r>
                    <w:rPr>
                      <w:rFonts w:eastAsia="Batang"/>
                      <w:i/>
                      <w:color w:val="000000"/>
                      <w:lang w:val="en-GB"/>
                    </w:rPr>
                    <w:t xml:space="preserve">DMRS-DownlinkConfig </w:t>
                  </w:r>
                  <w:r>
                    <w:rPr>
                      <w:rFonts w:eastAsia="Batang"/>
                      <w:color w:val="000000"/>
                      <w:lang w:val="en-GB"/>
                    </w:rPr>
                    <w:t xml:space="preserve">in either of </w:t>
                  </w:r>
                  <w:r>
                    <w:rPr>
                      <w:rFonts w:eastAsia="Batang"/>
                      <w:color w:val="000000"/>
                      <w:lang w:val="en-GB"/>
                    </w:rPr>
                    <w:br w:type="textWrapping"/>
                  </w:r>
                  <w:r>
                    <w:rPr>
                      <w:i/>
                    </w:rPr>
                    <w:t>dmrs-DownlinkForPDSCH-MappingTypeA</w:t>
                  </w:r>
                  <w:r>
                    <w:rPr>
                      <w:lang w:val="en-US"/>
                    </w:rPr>
                    <w:t xml:space="preserve">, </w:t>
                  </w:r>
                  <w:r>
                    <w:rPr>
                      <w:i/>
                    </w:rPr>
                    <w:t>dmrs-DownlinkForPDSCH-MappingTypeB</w:t>
                  </w:r>
                  <w:r>
                    <w:rPr>
                      <w:rFonts w:eastAsia="Batang"/>
                      <w:i/>
                      <w:color w:val="000000"/>
                      <w:lang w:val="en-GB"/>
                    </w:rPr>
                    <w:t xml:space="preserve"> </w:t>
                  </w:r>
                </w:p>
                <w:p>
                  <w:pPr>
                    <w:pStyle w:val="63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i/>
                      <w:color w:val="000000"/>
                      <w:highlight w:val="none"/>
                      <w:lang w:val="en-GB"/>
                    </w:rPr>
                    <w:t xml:space="preserve">or if the higher layer parameter is not configured 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  <w:jc w:val="center"/>
              </w:trPr>
              <w:tc>
                <w:tcPr>
                  <w:tcW w:w="828" w:type="dxa"/>
                  <w:shd w:val="clear" w:color="auto" w:fill="auto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0</w:t>
                  </w:r>
                </w:p>
              </w:tc>
              <w:tc>
                <w:tcPr>
                  <w:tcW w:w="3773" w:type="dxa"/>
                  <w:shd w:val="clear" w:color="auto" w:fill="auto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8</w:t>
                  </w:r>
                </w:p>
              </w:tc>
              <w:tc>
                <w:tcPr>
                  <w:tcW w:w="3774" w:type="dxa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i/>
                      <w:color w:val="000000"/>
                      <w:lang w:val="en-GB"/>
                    </w:rPr>
                    <w:t>N</w:t>
                  </w:r>
                  <w:r>
                    <w:rPr>
                      <w:rFonts w:eastAsia="Batang"/>
                      <w:i/>
                      <w:color w:val="000000"/>
                      <w:vertAlign w:val="subscript"/>
                      <w:lang w:val="en-GB"/>
                    </w:rPr>
                    <w:t>1,0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1</w:t>
                  </w:r>
                </w:p>
              </w:tc>
              <w:tc>
                <w:tcPr>
                  <w:tcW w:w="3773" w:type="dxa"/>
                  <w:shd w:val="clear" w:color="auto" w:fill="auto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10</w:t>
                  </w:r>
                </w:p>
              </w:tc>
              <w:tc>
                <w:tcPr>
                  <w:tcW w:w="3774" w:type="dxa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13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7" w:hRule="atLeast"/>
                <w:jc w:val="center"/>
              </w:trPr>
              <w:tc>
                <w:tcPr>
                  <w:tcW w:w="828" w:type="dxa"/>
                  <w:shd w:val="clear" w:color="auto" w:fill="auto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2</w:t>
                  </w:r>
                </w:p>
              </w:tc>
              <w:tc>
                <w:tcPr>
                  <w:tcW w:w="3773" w:type="dxa"/>
                  <w:shd w:val="clear" w:color="auto" w:fill="auto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17</w:t>
                  </w:r>
                </w:p>
              </w:tc>
              <w:tc>
                <w:tcPr>
                  <w:tcW w:w="3774" w:type="dxa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20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3</w:t>
                  </w:r>
                </w:p>
              </w:tc>
              <w:tc>
                <w:tcPr>
                  <w:tcW w:w="3773" w:type="dxa"/>
                  <w:shd w:val="clear" w:color="auto" w:fill="auto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20</w:t>
                  </w:r>
                </w:p>
              </w:tc>
              <w:tc>
                <w:tcPr>
                  <w:tcW w:w="3774" w:type="dxa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24</w:t>
                  </w:r>
                </w:p>
              </w:tc>
            </w:tr>
          </w:tbl>
          <w:p>
            <w:pPr>
              <w:spacing w:before="120" w:line="280" w:lineRule="atLeast"/>
            </w:pPr>
          </w:p>
          <w:p>
            <w:pPr>
              <w:pStyle w:val="67"/>
              <w:spacing w:line="280" w:lineRule="atLeast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Table 5.3-2: PDSCH processing time for PDSCH processing capability </w:t>
            </w:r>
            <w:r>
              <w:rPr>
                <w:color w:val="000000"/>
                <w:lang w:val="en-US"/>
              </w:rPr>
              <w:t>2</w:t>
            </w:r>
          </w:p>
          <w:tbl>
            <w:tblPr>
              <w:tblStyle w:val="50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04"/>
              <w:gridCol w:w="810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04" w:type="dxa"/>
                  <w:vMerge w:val="restart"/>
                  <w:shd w:val="clear" w:color="auto" w:fill="auto"/>
                  <w:vAlign w:val="center"/>
                </w:tcPr>
                <w:p>
                  <w:pPr>
                    <w:pStyle w:val="63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position w:val="-8"/>
                      <w:lang w:val="en-GB"/>
                    </w:rPr>
                    <w:object>
                      <v:shape id="_x0000_i1026" o:spt="75" type="#_x0000_t75" style="height:14.25pt;width:14.25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6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26" DrawAspect="Content" ObjectID="_1468075726" r:id="rId7">
                        <o:LockedField>false</o:LockedField>
                      </o:OLEObject>
                    </w:object>
                  </w:r>
                </w:p>
              </w:tc>
              <w:tc>
                <w:tcPr>
                  <w:tcW w:w="8102" w:type="dxa"/>
                  <w:shd w:val="clear" w:color="auto" w:fill="auto"/>
                </w:tcPr>
                <w:p>
                  <w:pPr>
                    <w:pStyle w:val="63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 xml:space="preserve">PDSCH decoding time </w:t>
                  </w:r>
                  <w:r>
                    <w:rPr>
                      <w:rFonts w:eastAsia="Batang"/>
                      <w:i/>
                      <w:color w:val="000000"/>
                      <w:lang w:val="en-GB"/>
                    </w:rPr>
                    <w:t>N</w:t>
                  </w:r>
                  <w:r>
                    <w:rPr>
                      <w:rFonts w:eastAsia="Batang"/>
                      <w:i/>
                      <w:color w:val="000000"/>
                      <w:vertAlign w:val="subscript"/>
                      <w:lang w:val="en-GB"/>
                    </w:rPr>
                    <w:t>1</w:t>
                  </w:r>
                  <w:r>
                    <w:rPr>
                      <w:rFonts w:eastAsia="Batang"/>
                      <w:color w:val="000000"/>
                      <w:lang w:val="en-GB"/>
                    </w:rPr>
                    <w:t xml:space="preserve"> [symbols]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04" w:type="dxa"/>
                  <w:vMerge w:val="continue"/>
                  <w:shd w:val="clear" w:color="auto" w:fill="auto"/>
                </w:tcPr>
                <w:p>
                  <w:pPr>
                    <w:pStyle w:val="63"/>
                    <w:rPr>
                      <w:rFonts w:eastAsia="Batang"/>
                      <w:color w:val="000000"/>
                      <w:lang w:val="en-GB"/>
                    </w:rPr>
                  </w:pPr>
                </w:p>
              </w:tc>
              <w:tc>
                <w:tcPr>
                  <w:tcW w:w="8102" w:type="dxa"/>
                  <w:shd w:val="clear" w:color="auto" w:fill="auto"/>
                </w:tcPr>
                <w:p>
                  <w:pPr>
                    <w:pStyle w:val="63"/>
                    <w:rPr>
                      <w:rFonts w:hint="eastAsia" w:eastAsia="宋体"/>
                      <w:i/>
                      <w:color w:val="000000"/>
                      <w:lang w:val="en-US" w:eastAsia="zh-CN"/>
                    </w:rPr>
                  </w:pPr>
                  <w:r>
                    <w:rPr>
                      <w:rFonts w:eastAsia="Batang"/>
                      <w:i/>
                      <w:color w:val="000000"/>
                      <w:lang w:val="en-GB"/>
                    </w:rPr>
                    <w:t xml:space="preserve">dmrs-AdditionalPosition </w:t>
                  </w:r>
                  <w:r>
                    <w:rPr>
                      <w:rFonts w:eastAsia="Batang"/>
                      <w:color w:val="000000"/>
                      <w:lang w:val="en-GB"/>
                    </w:rPr>
                    <w:t xml:space="preserve">= 'pos0' in </w:t>
                  </w:r>
                  <w:r>
                    <w:rPr>
                      <w:rFonts w:eastAsia="Batang"/>
                      <w:color w:val="000000"/>
                      <w:lang w:val="en-GB"/>
                    </w:rPr>
                    <w:br w:type="textWrapping"/>
                  </w:r>
                  <w:r>
                    <w:rPr>
                      <w:rFonts w:eastAsia="Batang"/>
                      <w:i/>
                      <w:color w:val="000000"/>
                      <w:lang w:val="en-GB"/>
                    </w:rPr>
                    <w:t xml:space="preserve">DMRS-DownlinkConfig </w:t>
                  </w:r>
                  <w:r>
                    <w:rPr>
                      <w:rFonts w:eastAsia="Batang"/>
                      <w:color w:val="000000"/>
                      <w:lang w:val="en-GB"/>
                    </w:rPr>
                    <w:t xml:space="preserve">in both of </w:t>
                  </w:r>
                  <w:r>
                    <w:rPr>
                      <w:rFonts w:eastAsia="Batang"/>
                      <w:color w:val="000000"/>
                      <w:lang w:val="en-GB"/>
                    </w:rPr>
                    <w:br w:type="textWrapping"/>
                  </w:r>
                  <w:r>
                    <w:rPr>
                      <w:i/>
                    </w:rPr>
                    <w:t>dmrs-DownlinkForPDSCH-MappingTypeA</w:t>
                  </w:r>
                  <w:r>
                    <w:rPr>
                      <w:lang w:val="en-US"/>
                    </w:rPr>
                    <w:t xml:space="preserve">, </w:t>
                  </w:r>
                  <w:r>
                    <w:rPr>
                      <w:i/>
                    </w:rPr>
                    <w:t>dmrs-DownlinkForPDSCH-MappingTypeB</w:t>
                  </w:r>
                  <w:r>
                    <w:rPr>
                      <w:rFonts w:hint="eastAsia"/>
                      <w:i/>
                      <w:lang w:val="en-US" w:eastAsia="zh-CN"/>
                    </w:rPr>
                    <w:t xml:space="preserve"> 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04" w:type="dxa"/>
                  <w:shd w:val="clear" w:color="auto" w:fill="auto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0</w:t>
                  </w:r>
                </w:p>
              </w:tc>
              <w:tc>
                <w:tcPr>
                  <w:tcW w:w="8102" w:type="dxa"/>
                  <w:shd w:val="clear" w:color="auto" w:fill="auto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3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04" w:type="dxa"/>
                  <w:shd w:val="clear" w:color="auto" w:fill="auto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1</w:t>
                  </w:r>
                </w:p>
              </w:tc>
              <w:tc>
                <w:tcPr>
                  <w:tcW w:w="8102" w:type="dxa"/>
                  <w:shd w:val="clear" w:color="auto" w:fill="auto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4.5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7" w:hRule="atLeast"/>
                <w:jc w:val="center"/>
              </w:trPr>
              <w:tc>
                <w:tcPr>
                  <w:tcW w:w="704" w:type="dxa"/>
                  <w:shd w:val="clear" w:color="auto" w:fill="auto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2</w:t>
                  </w:r>
                </w:p>
              </w:tc>
              <w:tc>
                <w:tcPr>
                  <w:tcW w:w="8102" w:type="dxa"/>
                  <w:shd w:val="clear" w:color="auto" w:fill="auto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9 for frequency range 1</w:t>
                  </w:r>
                </w:p>
              </w:tc>
            </w:tr>
          </w:tbl>
          <w:p>
            <w:pPr>
              <w:spacing w:before="120" w:line="280" w:lineRule="atLeast"/>
              <w:rPr>
                <w:rFonts w:hint="default"/>
                <w:color w:val="000000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273" w:beforeLines="100"/>
        <w:textAlignment w:val="baseline"/>
        <w:rPr>
          <w:rFonts w:hint="eastAsia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For </w:t>
      </w:r>
      <w:r>
        <w:rPr>
          <w:i w:val="0"/>
          <w:iCs/>
          <w:color w:val="000000"/>
        </w:rPr>
        <w:t>PDSCH processing</w:t>
      </w:r>
      <w:r>
        <w:rPr>
          <w:rFonts w:hint="eastAsia"/>
          <w:i w:val="0"/>
          <w:iCs/>
          <w:color w:val="000000"/>
          <w:lang w:val="en-US" w:eastAsia="zh-CN"/>
        </w:rPr>
        <w:t xml:space="preserve"> </w:t>
      </w:r>
      <w:r>
        <w:rPr>
          <w:rFonts w:hint="eastAsia"/>
          <w:i w:val="0"/>
          <w:iCs/>
          <w:color w:val="000000"/>
          <w:vertAlign w:val="baseline"/>
          <w:lang w:val="en-US" w:eastAsia="zh-CN"/>
        </w:rPr>
        <w:t xml:space="preserve">capability 1, </w:t>
      </w:r>
      <w:r>
        <w:rPr>
          <w:rFonts w:hint="eastAsia"/>
          <w:color w:val="000000"/>
          <w:lang w:val="en-US" w:eastAsia="zh-CN"/>
        </w:rPr>
        <w:t xml:space="preserve">there could be two options to include the new introduced RRC parameters for DCI format 1_2. </w:t>
      </w:r>
    </w:p>
    <w:p>
      <w:pPr>
        <w:numPr>
          <w:ilvl w:val="0"/>
          <w:numId w:val="9"/>
        </w:numPr>
        <w:ind w:left="420" w:leftChars="0" w:hanging="420" w:firstLineChars="0"/>
        <w:rPr>
          <w:rFonts w:hint="default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Option 1: The PDSCH processing time is independent from DCI formats. That is, only when </w:t>
      </w:r>
      <w:r>
        <w:rPr>
          <w:rFonts w:eastAsia="Batang"/>
          <w:i/>
          <w:color w:val="000000"/>
          <w:lang w:val="en-GB"/>
        </w:rPr>
        <w:t xml:space="preserve">dmrs-AdditionalPosition </w:t>
      </w:r>
      <w:r>
        <w:rPr>
          <w:rFonts w:eastAsia="Batang"/>
          <w:color w:val="000000"/>
          <w:lang w:val="en-GB"/>
        </w:rPr>
        <w:t xml:space="preserve">= 'pos0' </w:t>
      </w:r>
      <w:r>
        <w:rPr>
          <w:rFonts w:hint="eastAsia"/>
          <w:color w:val="000000"/>
          <w:lang w:val="en-US" w:eastAsia="zh-CN"/>
        </w:rPr>
        <w:t xml:space="preserve">is configured </w:t>
      </w:r>
      <w:r>
        <w:rPr>
          <w:rFonts w:eastAsia="Batang"/>
          <w:color w:val="000000"/>
          <w:lang w:val="en-GB"/>
        </w:rPr>
        <w:t xml:space="preserve">in </w:t>
      </w:r>
      <w:r>
        <w:rPr>
          <w:rFonts w:eastAsia="Batang"/>
          <w:i/>
          <w:color w:val="000000"/>
          <w:lang w:val="en-GB"/>
        </w:rPr>
        <w:t xml:space="preserve">DMRS-DownlinkConfig </w:t>
      </w:r>
      <w:r>
        <w:rPr>
          <w:rFonts w:eastAsia="Batang"/>
          <w:color w:val="000000"/>
          <w:lang w:val="en-GB"/>
        </w:rPr>
        <w:t xml:space="preserve">in </w:t>
      </w:r>
      <w:r>
        <w:rPr>
          <w:rFonts w:hint="eastAsia"/>
          <w:color w:val="000000"/>
          <w:lang w:val="en-US" w:eastAsia="zh-CN"/>
        </w:rPr>
        <w:t xml:space="preserve">all </w:t>
      </w:r>
      <w:r>
        <w:rPr>
          <w:rFonts w:eastAsia="Batang"/>
          <w:color w:val="000000"/>
          <w:lang w:val="en-GB"/>
        </w:rPr>
        <w:t xml:space="preserve">of </w:t>
      </w:r>
      <w:r>
        <w:rPr>
          <w:i/>
        </w:rPr>
        <w:t>dmrs-DownlinkForPDSCH-MappingTypeA</w:t>
      </w:r>
      <w:r>
        <w:rPr>
          <w:lang w:val="en-US"/>
        </w:rPr>
        <w:t xml:space="preserve">, </w:t>
      </w:r>
      <w:r>
        <w:rPr>
          <w:i/>
        </w:rPr>
        <w:t>dmrs-DownlinkForPDSCH-MappingTypeB</w:t>
      </w:r>
      <w:r>
        <w:rPr>
          <w:rFonts w:hint="eastAsia"/>
          <w:i/>
          <w:lang w:val="en-US" w:eastAsia="zh-CN"/>
        </w:rPr>
        <w:t xml:space="preserve">, </w:t>
      </w:r>
      <w:r>
        <w:rPr>
          <w:i/>
        </w:rPr>
        <w:t>dmrs-DownlinkForPDSCH-MappingTypeA-DCI-1-2</w:t>
      </w:r>
      <w:r>
        <w:t xml:space="preserve"> and </w:t>
      </w:r>
      <w:r>
        <w:rPr>
          <w:i/>
        </w:rPr>
        <w:t>dmrs-DownlinkForPDSCH-MappingTypeB-DCI-1-2</w:t>
      </w:r>
      <w:r>
        <w:rPr>
          <w:rFonts w:hint="eastAsia"/>
          <w:i/>
          <w:lang w:val="en-US" w:eastAsia="zh-CN"/>
        </w:rPr>
        <w:t xml:space="preserve">, </w:t>
      </w:r>
      <w:r>
        <w:rPr>
          <w:rFonts w:hint="eastAsia"/>
          <w:i w:val="0"/>
          <w:iCs/>
          <w:lang w:val="en-US" w:eastAsia="zh-CN"/>
        </w:rPr>
        <w:t xml:space="preserve">the </w:t>
      </w:r>
      <w:r>
        <w:rPr>
          <w:rFonts w:eastAsia="Batang"/>
          <w:color w:val="000000"/>
          <w:lang w:val="en-GB"/>
        </w:rPr>
        <w:t xml:space="preserve">PDSCH decoding time </w:t>
      </w:r>
      <w:r>
        <w:rPr>
          <w:rFonts w:eastAsia="Batang"/>
          <w:i/>
          <w:color w:val="000000"/>
          <w:lang w:val="en-GB"/>
        </w:rPr>
        <w:t>N</w:t>
      </w:r>
      <w:r>
        <w:rPr>
          <w:rFonts w:eastAsia="Batang"/>
          <w:i/>
          <w:color w:val="000000"/>
          <w:vertAlign w:val="subscript"/>
          <w:lang w:val="en-GB"/>
        </w:rPr>
        <w:t>1</w:t>
      </w:r>
      <w:r>
        <w:rPr>
          <w:rFonts w:hint="eastAsia"/>
          <w:i/>
          <w:iCs w:val="0"/>
          <w:color w:val="000000"/>
          <w:vertAlign w:val="baseline"/>
          <w:lang w:val="en-US" w:eastAsia="zh-CN"/>
        </w:rPr>
        <w:t xml:space="preserve"> </w:t>
      </w:r>
      <w:r>
        <w:rPr>
          <w:rFonts w:hint="eastAsia"/>
          <w:i w:val="0"/>
          <w:iCs/>
          <w:color w:val="000000"/>
          <w:vertAlign w:val="baseline"/>
          <w:lang w:val="en-US" w:eastAsia="zh-CN"/>
        </w:rPr>
        <w:t xml:space="preserve">follows the shorter processing time (left column in </w:t>
      </w:r>
      <w:r>
        <w:rPr>
          <w:rFonts w:hint="eastAsia"/>
          <w:i w:val="0"/>
          <w:iCs/>
          <w:color w:val="000000"/>
          <w:vertAlign w:val="baseline"/>
          <w:lang w:val="en-US" w:eastAsia="en-US"/>
        </w:rPr>
        <w:t>Table 5.3-1</w:t>
      </w:r>
      <w:r>
        <w:rPr>
          <w:rFonts w:hint="eastAsia"/>
          <w:i w:val="0"/>
          <w:iCs/>
          <w:color w:val="000000"/>
          <w:vertAlign w:val="baseline"/>
          <w:lang w:val="en-US" w:eastAsia="zh-CN"/>
        </w:rPr>
        <w:t xml:space="preserve">). Otherwise it follows the longer processing time for PDSCH processing capability 1 (right column in </w:t>
      </w:r>
      <w:r>
        <w:rPr>
          <w:rFonts w:hint="eastAsia"/>
          <w:i w:val="0"/>
          <w:iCs/>
          <w:color w:val="000000"/>
          <w:vertAlign w:val="baseline"/>
          <w:lang w:val="en-US" w:eastAsia="en-US"/>
        </w:rPr>
        <w:t>Table 5.3-1</w:t>
      </w:r>
      <w:r>
        <w:rPr>
          <w:rFonts w:hint="eastAsia"/>
          <w:i w:val="0"/>
          <w:iCs/>
          <w:color w:val="000000"/>
          <w:vertAlign w:val="baseline"/>
          <w:lang w:val="en-US" w:eastAsia="zh-CN"/>
        </w:rPr>
        <w:t xml:space="preserve">). This would cause a larger processing time even when a PDSCH is scheduled without additional DMRS for PDSCH processing capability 1. </w:t>
      </w:r>
    </w:p>
    <w:p>
      <w:pPr>
        <w:numPr>
          <w:ilvl w:val="0"/>
          <w:numId w:val="9"/>
        </w:numPr>
        <w:ind w:left="420" w:leftChars="0" w:hanging="420" w:firstLineChars="0"/>
        <w:rPr>
          <w:rFonts w:hint="default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Option 2: The PDSCH processing time is defined per DCI format. In other words, the PDSCH processing time can be different for PDSCH scheduled by DCI format DCI 1_1 and DCI format 1_2. This is more flexible while it requires UE can dynamically change the UE PDSCH processing time for different PDSCHs scheduled by different DCI formats. It seems not a big issue since the processing time for PDSCH scheduled by DCI format 1_0 may also different from the PDSCH scheduled by DCI format 1_1 in legacy Rel-15. 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hint="default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For </w:t>
      </w:r>
      <w:r>
        <w:rPr>
          <w:i w:val="0"/>
          <w:iCs/>
          <w:color w:val="000000"/>
        </w:rPr>
        <w:t>PDSCH processing</w:t>
      </w:r>
      <w:r>
        <w:rPr>
          <w:rFonts w:hint="eastAsia"/>
          <w:i w:val="0"/>
          <w:iCs/>
          <w:color w:val="000000"/>
          <w:lang w:val="en-US" w:eastAsia="zh-CN"/>
        </w:rPr>
        <w:t xml:space="preserve"> </w:t>
      </w:r>
      <w:r>
        <w:rPr>
          <w:rFonts w:hint="eastAsia"/>
          <w:i w:val="0"/>
          <w:iCs/>
          <w:color w:val="000000"/>
          <w:vertAlign w:val="baseline"/>
          <w:lang w:val="en-US" w:eastAsia="zh-CN"/>
        </w:rPr>
        <w:t xml:space="preserve">capability 2, Option 2 seems the only feasible option. Because a UE may be only configured with </w:t>
      </w:r>
      <w:r>
        <w:rPr>
          <w:rFonts w:hint="eastAsia"/>
          <w:color w:val="000000"/>
          <w:lang w:val="en-US" w:eastAsia="zh-CN"/>
        </w:rPr>
        <w:t xml:space="preserve">DCI format DCI 1_1/0_1 or only DCI format 1_2/0_2. In such case, only the DMRS configuration associated with the configured DCI format matters. Option 1 would make the processing time dependent on all DMRS configurations from both two non-fallback DCI formats even when only one non-fallback DCI format is configured. 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hint="eastAsia"/>
          <w:i w:val="0"/>
          <w:iCs/>
          <w:color w:val="000000"/>
          <w:vertAlign w:val="baseline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Based on above analysis, the following </w:t>
      </w:r>
      <w:r>
        <w:rPr>
          <w:rFonts w:hint="eastAsia"/>
          <w:i w:val="0"/>
          <w:iCs/>
          <w:color w:val="000000"/>
          <w:vertAlign w:val="baseline"/>
          <w:lang w:val="en-US" w:eastAsia="zh-CN"/>
        </w:rPr>
        <w:t>Text proposal #2 is proposed.</w:t>
      </w:r>
    </w:p>
    <w:p>
      <w:pPr>
        <w:rPr>
          <w:rFonts w:hint="eastAsia" w:cs="Times New Roman"/>
          <w:i/>
          <w:iCs/>
          <w:color w:val="000000"/>
          <w:lang w:val="en-US" w:eastAsia="zh-CN"/>
        </w:rPr>
      </w:pPr>
      <w:r>
        <w:rPr>
          <w:rFonts w:hint="eastAsia"/>
          <w:b/>
          <w:bCs/>
          <w:i/>
          <w:iCs w:val="0"/>
          <w:color w:val="000000"/>
          <w:kern w:val="2"/>
          <w:lang w:val="en-US" w:eastAsia="zh-CN"/>
        </w:rPr>
        <w:t xml:space="preserve">Proposal 2: </w:t>
      </w:r>
      <w:r>
        <w:rPr>
          <w:rFonts w:hint="eastAsia"/>
          <w:b w:val="0"/>
          <w:bCs w:val="0"/>
          <w:i/>
          <w:iCs w:val="0"/>
          <w:color w:val="000000"/>
          <w:kern w:val="2"/>
          <w:lang w:val="en-US" w:eastAsia="zh-CN"/>
        </w:rPr>
        <w:t xml:space="preserve">Adopt </w:t>
      </w:r>
      <w:r>
        <w:rPr>
          <w:b w:val="0"/>
          <w:bCs w:val="0"/>
          <w:i/>
          <w:iCs w:val="0"/>
        </w:rPr>
        <w:t>Text Proposal</w:t>
      </w:r>
      <w:r>
        <w:rPr>
          <w:rFonts w:hint="eastAsia"/>
          <w:b w:val="0"/>
          <w:bCs w:val="0"/>
          <w:i/>
          <w:iCs w:val="0"/>
          <w:lang w:val="en-US" w:eastAsia="zh-CN"/>
        </w:rPr>
        <w:t xml:space="preserve"> #2 </w:t>
      </w:r>
      <w:r>
        <w:rPr>
          <w:rFonts w:hint="eastAsia"/>
          <w:b w:val="0"/>
          <w:bCs w:val="0"/>
          <w:i/>
          <w:iCs w:val="0"/>
          <w:color w:val="000000"/>
          <w:kern w:val="2"/>
          <w:lang w:val="en-US" w:eastAsia="zh-CN"/>
        </w:rPr>
        <w:t xml:space="preserve">below for </w:t>
      </w:r>
      <w:r>
        <w:rPr>
          <w:rFonts w:cs="Times New Roman"/>
          <w:i/>
          <w:iCs/>
          <w:color w:val="000000"/>
        </w:rPr>
        <w:t>UE PDSCH processing procedure time</w:t>
      </w:r>
      <w:r>
        <w:rPr>
          <w:rFonts w:hint="eastAsia" w:cs="Times New Roman"/>
          <w:i/>
          <w:iCs/>
          <w:color w:val="000000"/>
          <w:lang w:val="en-US" w:eastAsia="zh-CN"/>
        </w:rPr>
        <w:t xml:space="preserve">. </w:t>
      </w:r>
    </w:p>
    <w:p>
      <w:pPr>
        <w:rPr>
          <w:rFonts w:hint="default" w:cs="Times New Roman"/>
          <w:i/>
          <w:iCs/>
          <w:color w:val="000000"/>
          <w:lang w:val="en-US" w:eastAsia="zh-CN"/>
        </w:rPr>
      </w:pPr>
      <w:r>
        <w:rPr>
          <w:b/>
          <w:bCs/>
        </w:rPr>
        <w:t>---------------------</w:t>
      </w:r>
      <w:r>
        <w:rPr>
          <w:rFonts w:hint="eastAsia"/>
          <w:b/>
          <w:bCs/>
          <w:lang w:val="en-US" w:eastAsia="zh-CN"/>
        </w:rPr>
        <w:t>--------------</w:t>
      </w:r>
      <w:r>
        <w:rPr>
          <w:b/>
          <w:bCs/>
        </w:rPr>
        <w:t>-----</w:t>
      </w:r>
      <w:r>
        <w:rPr>
          <w:b w:val="0"/>
          <w:bCs w:val="0"/>
        </w:rPr>
        <w:t>Text Proposal</w:t>
      </w:r>
      <w:r>
        <w:rPr>
          <w:rFonts w:hint="eastAsia"/>
          <w:b w:val="0"/>
          <w:bCs w:val="0"/>
          <w:lang w:val="en-US" w:eastAsia="zh-CN"/>
        </w:rPr>
        <w:t xml:space="preserve"> #3</w:t>
      </w:r>
      <w:r>
        <w:rPr>
          <w:b w:val="0"/>
          <w:bCs w:val="0"/>
        </w:rPr>
        <w:t xml:space="preserve"> for</w:t>
      </w:r>
      <w:r>
        <w:rPr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  <w:lang w:val="en-US" w:eastAsia="zh-CN"/>
        </w:rPr>
        <w:t>Section 5.3 in TS 38.214 g50</w:t>
      </w:r>
      <w:r>
        <w:rPr>
          <w:b/>
          <w:bCs/>
        </w:rPr>
        <w:t>---------</w:t>
      </w:r>
      <w:r>
        <w:rPr>
          <w:rFonts w:hint="eastAsia"/>
          <w:b/>
          <w:bCs/>
          <w:lang w:val="en-US" w:eastAsia="zh-CN"/>
        </w:rPr>
        <w:t>---</w:t>
      </w:r>
      <w:r>
        <w:rPr>
          <w:b/>
          <w:bCs/>
        </w:rPr>
        <w:t>-</w:t>
      </w:r>
      <w:r>
        <w:rPr>
          <w:rFonts w:hint="eastAsia"/>
          <w:b/>
          <w:bCs/>
          <w:lang w:val="en-US" w:eastAsia="zh-CN"/>
        </w:rPr>
        <w:t>-----------</w:t>
      </w:r>
      <w:r>
        <w:rPr>
          <w:b/>
          <w:bCs/>
        </w:rPr>
        <w:t>----</w:t>
      </w:r>
      <w:r>
        <w:rPr>
          <w:rFonts w:hint="eastAsia"/>
          <w:b/>
          <w:bCs/>
          <w:lang w:val="en-US" w:eastAsia="zh-CN"/>
        </w:rPr>
        <w:t>---</w:t>
      </w:r>
      <w:r>
        <w:rPr>
          <w:b/>
          <w:bCs/>
        </w:rPr>
        <w:t>----</w:t>
      </w:r>
      <w:r>
        <w:rPr>
          <w:rFonts w:hint="eastAsia"/>
          <w:b/>
          <w:bCs/>
          <w:lang w:val="en-US" w:eastAsia="zh-CN"/>
        </w:rPr>
        <w:t>-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numPr>
                <w:ilvl w:val="0"/>
                <w:numId w:val="0"/>
              </w:numPr>
              <w:spacing w:before="120" w:line="280" w:lineRule="atLeast"/>
              <w:ind w:leftChars="0"/>
              <w:rPr>
                <w:rFonts w:hint="default" w:ascii="Arial" w:hAnsi="Arial" w:cs="Arial"/>
                <w:color w:val="000000"/>
                <w:sz w:val="32"/>
                <w:szCs w:val="32"/>
              </w:rPr>
            </w:pPr>
            <w:r>
              <w:rPr>
                <w:rFonts w:hint="default" w:ascii="Arial" w:hAnsi="Arial" w:cs="Arial"/>
                <w:color w:val="000000"/>
                <w:sz w:val="32"/>
                <w:szCs w:val="32"/>
              </w:rPr>
              <w:t>5.3</w:t>
            </w:r>
            <w:r>
              <w:rPr>
                <w:rFonts w:hint="default" w:ascii="Arial" w:hAnsi="Arial" w:cs="Arial"/>
                <w:color w:val="000000"/>
                <w:sz w:val="32"/>
                <w:szCs w:val="32"/>
              </w:rPr>
              <w:tab/>
            </w:r>
            <w:r>
              <w:rPr>
                <w:rFonts w:hint="default" w:ascii="Arial" w:hAnsi="Arial" w:cs="Arial"/>
                <w:color w:val="000000"/>
                <w:sz w:val="32"/>
                <w:szCs w:val="32"/>
              </w:rPr>
              <w:t>UE PDSCH processing procedure time</w:t>
            </w:r>
          </w:p>
          <w:p>
            <w:pPr>
              <w:spacing w:before="120" w:line="280" w:lineRule="atLeast"/>
              <w:jc w:val="center"/>
              <w:rPr>
                <w:shd w:val="clear" w:color="auto" w:fill="FFFFFF"/>
                <w:lang w:val="en-AU"/>
              </w:rPr>
            </w:pPr>
            <w:r>
              <w:rPr>
                <w:b/>
                <w:iCs/>
                <w:color w:val="FF0000"/>
                <w:sz w:val="28"/>
              </w:rPr>
              <w:t>&lt;Unchanged parts are omitted&gt;</w:t>
            </w:r>
          </w:p>
          <w:p>
            <w:pPr>
              <w:pStyle w:val="67"/>
              <w:spacing w:line="280" w:lineRule="atLeast"/>
              <w:rPr>
                <w:i/>
                <w:color w:val="000000"/>
              </w:rPr>
            </w:pPr>
            <w:r>
              <w:rPr>
                <w:color w:val="000000"/>
              </w:rPr>
              <w:t>Table 5.3-1: PDSCH processing time for PDSCH processing capability 1</w:t>
            </w:r>
          </w:p>
          <w:tbl>
            <w:tblPr>
              <w:tblStyle w:val="50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28"/>
              <w:gridCol w:w="3773"/>
              <w:gridCol w:w="377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28" w:type="dxa"/>
                  <w:vMerge w:val="restart"/>
                  <w:shd w:val="clear" w:color="auto" w:fill="auto"/>
                  <w:vAlign w:val="center"/>
                </w:tcPr>
                <w:p>
                  <w:pPr>
                    <w:pStyle w:val="63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position w:val="-8"/>
                      <w:lang w:val="en-GB"/>
                    </w:rPr>
                    <w:object>
                      <v:shape id="_x0000_i1027" o:spt="75" type="#_x0000_t75" style="height:14.25pt;width:14.25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6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27" DrawAspect="Content" ObjectID="_1468075727" r:id="rId8">
                        <o:LockedField>false</o:LockedField>
                      </o:OLEObject>
                    </w:object>
                  </w:r>
                </w:p>
              </w:tc>
              <w:tc>
                <w:tcPr>
                  <w:tcW w:w="7547" w:type="dxa"/>
                  <w:gridSpan w:val="2"/>
                  <w:shd w:val="clear" w:color="auto" w:fill="auto"/>
                </w:tcPr>
                <w:p>
                  <w:pPr>
                    <w:pStyle w:val="63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 xml:space="preserve">PDSCH decoding time </w:t>
                  </w:r>
                  <w:r>
                    <w:rPr>
                      <w:rFonts w:eastAsia="Batang"/>
                      <w:i/>
                      <w:color w:val="000000"/>
                      <w:lang w:val="en-GB"/>
                    </w:rPr>
                    <w:t>N</w:t>
                  </w:r>
                  <w:r>
                    <w:rPr>
                      <w:rFonts w:eastAsia="Batang"/>
                      <w:i/>
                      <w:color w:val="000000"/>
                      <w:vertAlign w:val="subscript"/>
                      <w:lang w:val="en-GB"/>
                    </w:rPr>
                    <w:t>1</w:t>
                  </w:r>
                  <w:r>
                    <w:rPr>
                      <w:rFonts w:eastAsia="Batang"/>
                      <w:color w:val="000000"/>
                      <w:lang w:val="en-GB"/>
                    </w:rPr>
                    <w:t xml:space="preserve"> [symbols]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28" w:type="dxa"/>
                  <w:vMerge w:val="continue"/>
                  <w:shd w:val="clear" w:color="auto" w:fill="auto"/>
                </w:tcPr>
                <w:p>
                  <w:pPr>
                    <w:pStyle w:val="63"/>
                    <w:rPr>
                      <w:rFonts w:eastAsia="Batang"/>
                      <w:color w:val="000000"/>
                      <w:lang w:val="en-GB"/>
                    </w:rPr>
                  </w:pPr>
                </w:p>
              </w:tc>
              <w:tc>
                <w:tcPr>
                  <w:tcW w:w="3773" w:type="dxa"/>
                  <w:shd w:val="clear" w:color="auto" w:fill="auto"/>
                </w:tcPr>
                <w:p>
                  <w:pPr>
                    <w:pStyle w:val="63"/>
                    <w:rPr>
                      <w:rFonts w:hint="default" w:eastAsia="宋体"/>
                      <w:color w:val="000000"/>
                      <w:lang w:val="en-US" w:eastAsia="zh-CN"/>
                    </w:rPr>
                  </w:pPr>
                  <w:r>
                    <w:rPr>
                      <w:rFonts w:eastAsia="Batang"/>
                      <w:i/>
                      <w:color w:val="000000"/>
                      <w:lang w:val="en-GB"/>
                    </w:rPr>
                    <w:t xml:space="preserve">dmrs-AdditionalPosition </w:t>
                  </w:r>
                  <w:r>
                    <w:rPr>
                      <w:rFonts w:eastAsia="Batang"/>
                      <w:color w:val="000000"/>
                      <w:lang w:val="en-GB"/>
                    </w:rPr>
                    <w:t xml:space="preserve">= 'pos0' in </w:t>
                  </w:r>
                  <w:r>
                    <w:rPr>
                      <w:rFonts w:eastAsia="Batang"/>
                      <w:color w:val="000000"/>
                      <w:lang w:val="en-GB"/>
                    </w:rPr>
                    <w:br w:type="textWrapping"/>
                  </w:r>
                  <w:r>
                    <w:rPr>
                      <w:rFonts w:eastAsia="Batang"/>
                      <w:i/>
                      <w:color w:val="000000"/>
                      <w:lang w:val="en-GB"/>
                    </w:rPr>
                    <w:t xml:space="preserve">DMRS-DownlinkConfig </w:t>
                  </w:r>
                  <w:r>
                    <w:rPr>
                      <w:rFonts w:eastAsia="Batang"/>
                      <w:color w:val="000000"/>
                      <w:lang w:val="en-GB"/>
                    </w:rPr>
                    <w:t xml:space="preserve">in both of </w:t>
                  </w:r>
                  <w:r>
                    <w:rPr>
                      <w:rFonts w:eastAsia="Batang"/>
                      <w:color w:val="000000"/>
                      <w:lang w:val="en-GB"/>
                    </w:rPr>
                    <w:br w:type="textWrapping"/>
                  </w:r>
                  <w:r>
                    <w:rPr>
                      <w:i/>
                    </w:rPr>
                    <w:t>dmrs-DownlinkForPDSCH-MappingTypeA</w:t>
                  </w:r>
                  <w:r>
                    <w:rPr>
                      <w:lang w:val="en-US"/>
                    </w:rPr>
                    <w:t xml:space="preserve">, </w:t>
                  </w:r>
                  <w:r>
                    <w:rPr>
                      <w:i/>
                    </w:rPr>
                    <w:t>dmrs-DownlinkForPDSCH-MappingTypeB</w:t>
                  </w:r>
                  <w:r>
                    <w:rPr>
                      <w:rFonts w:hint="eastAsia"/>
                      <w:i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i/>
                      <w:color w:val="FF0000"/>
                      <w:u w:val="single"/>
                      <w:lang w:val="en-US" w:eastAsia="zh-CN"/>
                    </w:rPr>
                    <w:t xml:space="preserve">for DCI format 1_1, or </w:t>
                  </w:r>
                  <w:r>
                    <w:rPr>
                      <w:rFonts w:eastAsia="Batang"/>
                      <w:color w:val="FF0000"/>
                      <w:u w:val="single"/>
                      <w:lang w:val="en-GB"/>
                    </w:rPr>
                    <w:t xml:space="preserve">in both of </w:t>
                  </w:r>
                  <w:r>
                    <w:rPr>
                      <w:rFonts w:eastAsia="Batang"/>
                      <w:color w:val="000000"/>
                      <w:lang w:val="en-GB"/>
                    </w:rPr>
                    <w:br w:type="textWrapping"/>
                  </w:r>
                  <w:r>
                    <w:rPr>
                      <w:i/>
                      <w:color w:val="FF0000"/>
                      <w:u w:val="single"/>
                    </w:rPr>
                    <w:t>dmrs-DownlinkForPDSCH-MappingTypeA-DCI-1-2</w:t>
                  </w:r>
                  <w:r>
                    <w:rPr>
                      <w:rFonts w:hint="eastAsia"/>
                      <w:i/>
                      <w:color w:val="FF0000"/>
                      <w:u w:val="single"/>
                      <w:lang w:val="en-US" w:eastAsia="zh-CN"/>
                    </w:rPr>
                    <w:t xml:space="preserve">, </w:t>
                  </w:r>
                  <w:r>
                    <w:rPr>
                      <w:i/>
                      <w:color w:val="FF0000"/>
                      <w:u w:val="single"/>
                    </w:rPr>
                    <w:t>dmrs-DownlinkForPDSCH-MappingTypeB-DCI-1-2</w:t>
                  </w:r>
                  <w:r>
                    <w:rPr>
                      <w:rFonts w:hint="eastAsia"/>
                      <w:i/>
                      <w:color w:val="FF0000"/>
                      <w:u w:val="single"/>
                      <w:lang w:val="en-US" w:eastAsia="zh-CN"/>
                    </w:rPr>
                    <w:t xml:space="preserve"> for DCI format 1_2</w:t>
                  </w:r>
                </w:p>
              </w:tc>
              <w:tc>
                <w:tcPr>
                  <w:tcW w:w="3774" w:type="dxa"/>
                </w:tcPr>
                <w:p>
                  <w:pPr>
                    <w:pStyle w:val="63"/>
                    <w:rPr>
                      <w:rFonts w:hint="default" w:eastAsia="宋体"/>
                      <w:i/>
                      <w:color w:val="000000"/>
                      <w:lang w:val="en-US" w:eastAsia="zh-CN"/>
                    </w:rPr>
                  </w:pPr>
                  <w:r>
                    <w:rPr>
                      <w:rFonts w:eastAsia="Batang"/>
                      <w:i/>
                      <w:color w:val="000000"/>
                      <w:lang w:val="en-GB"/>
                    </w:rPr>
                    <w:t xml:space="preserve">dmrs-AdditionalPosition </w:t>
                  </w:r>
                  <w:r>
                    <w:rPr>
                      <w:rFonts w:eastAsia="Batang" w:cs="Arial"/>
                      <w:color w:val="000000"/>
                      <w:lang w:val="en-GB"/>
                    </w:rPr>
                    <w:t>≠</w:t>
                  </w:r>
                  <w:r>
                    <w:rPr>
                      <w:rFonts w:eastAsia="Batang"/>
                      <w:color w:val="000000"/>
                      <w:lang w:val="en-GB"/>
                    </w:rPr>
                    <w:t xml:space="preserve"> 'pos0' in </w:t>
                  </w:r>
                  <w:r>
                    <w:rPr>
                      <w:rFonts w:eastAsia="Batang"/>
                      <w:color w:val="000000"/>
                      <w:lang w:val="en-GB"/>
                    </w:rPr>
                    <w:br w:type="textWrapping"/>
                  </w:r>
                  <w:r>
                    <w:rPr>
                      <w:rFonts w:eastAsia="Batang"/>
                      <w:i/>
                      <w:color w:val="000000"/>
                      <w:lang w:val="en-GB"/>
                    </w:rPr>
                    <w:t xml:space="preserve">DMRS-DownlinkConfig </w:t>
                  </w:r>
                  <w:r>
                    <w:rPr>
                      <w:rFonts w:eastAsia="Batang"/>
                      <w:color w:val="000000"/>
                      <w:lang w:val="en-GB"/>
                    </w:rPr>
                    <w:t xml:space="preserve">in either of </w:t>
                  </w:r>
                  <w:r>
                    <w:rPr>
                      <w:rFonts w:eastAsia="Batang"/>
                      <w:color w:val="000000"/>
                      <w:lang w:val="en-GB"/>
                    </w:rPr>
                    <w:br w:type="textWrapping"/>
                  </w:r>
                  <w:r>
                    <w:rPr>
                      <w:i/>
                    </w:rPr>
                    <w:t>dmrs-DownlinkForPDSCH-MappingTypeA</w:t>
                  </w:r>
                  <w:r>
                    <w:rPr>
                      <w:lang w:val="en-US"/>
                    </w:rPr>
                    <w:t xml:space="preserve">, </w:t>
                  </w:r>
                  <w:r>
                    <w:rPr>
                      <w:i/>
                    </w:rPr>
                    <w:t>dmrs-DownlinkForPDSCH-MappingTypeB</w:t>
                  </w:r>
                  <w:r>
                    <w:rPr>
                      <w:rFonts w:eastAsia="Batang"/>
                      <w:i/>
                      <w:color w:val="000000"/>
                      <w:lang w:val="en-GB"/>
                    </w:rPr>
                    <w:t xml:space="preserve"> </w:t>
                  </w:r>
                  <w:r>
                    <w:rPr>
                      <w:rFonts w:hint="eastAsia"/>
                      <w:i/>
                      <w:color w:val="FF0000"/>
                      <w:u w:val="single"/>
                      <w:lang w:val="en-US" w:eastAsia="zh-CN"/>
                    </w:rPr>
                    <w:t xml:space="preserve">for DCI format 1_1, or </w:t>
                  </w:r>
                  <w:r>
                    <w:rPr>
                      <w:rFonts w:hint="eastAsia"/>
                      <w:i/>
                      <w:color w:val="FF0000"/>
                      <w:u w:val="single"/>
                      <w:lang w:val="en-GB" w:eastAsia="zh-CN"/>
                    </w:rPr>
                    <w:t>in either of</w:t>
                  </w:r>
                  <w:r>
                    <w:rPr>
                      <w:rFonts w:hint="eastAsia"/>
                      <w:i/>
                      <w:color w:val="FF0000"/>
                      <w:u w:val="single"/>
                      <w:lang w:val="en-US" w:eastAsia="zh-CN"/>
                    </w:rPr>
                    <w:t xml:space="preserve"> d</w:t>
                  </w:r>
                  <w:r>
                    <w:rPr>
                      <w:i/>
                      <w:color w:val="FF0000"/>
                      <w:u w:val="single"/>
                    </w:rPr>
                    <w:t>mrs-DownlinkForPDSCH-MappingTypeA-DCI-1-2</w:t>
                  </w:r>
                  <w:r>
                    <w:rPr>
                      <w:rFonts w:hint="eastAsia"/>
                      <w:i/>
                      <w:color w:val="FF0000"/>
                      <w:u w:val="single"/>
                      <w:lang w:val="en-US" w:eastAsia="zh-CN"/>
                    </w:rPr>
                    <w:t xml:space="preserve">, </w:t>
                  </w:r>
                  <w:r>
                    <w:rPr>
                      <w:i/>
                      <w:color w:val="FF0000"/>
                      <w:u w:val="single"/>
                    </w:rPr>
                    <w:t>dmrs-DownlinkForPDSCH-MappingTypeB-DCI-1-2</w:t>
                  </w:r>
                  <w:r>
                    <w:rPr>
                      <w:rFonts w:hint="eastAsia"/>
                      <w:i/>
                      <w:color w:val="FF0000"/>
                      <w:u w:val="single"/>
                      <w:lang w:val="en-US" w:eastAsia="zh-CN"/>
                    </w:rPr>
                    <w:t xml:space="preserve"> for DCI format 1_2,</w:t>
                  </w:r>
                </w:p>
                <w:p>
                  <w:pPr>
                    <w:pStyle w:val="63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i/>
                      <w:color w:val="000000"/>
                      <w:lang w:val="en-GB"/>
                    </w:rPr>
                    <w:t xml:space="preserve">or if the higher layer parameter is not configured 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0</w:t>
                  </w:r>
                </w:p>
              </w:tc>
              <w:tc>
                <w:tcPr>
                  <w:tcW w:w="3773" w:type="dxa"/>
                  <w:shd w:val="clear" w:color="auto" w:fill="auto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8</w:t>
                  </w:r>
                </w:p>
              </w:tc>
              <w:tc>
                <w:tcPr>
                  <w:tcW w:w="3774" w:type="dxa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i/>
                      <w:color w:val="000000"/>
                      <w:lang w:val="en-GB"/>
                    </w:rPr>
                    <w:t>N</w:t>
                  </w:r>
                  <w:r>
                    <w:rPr>
                      <w:rFonts w:eastAsia="Batang"/>
                      <w:i/>
                      <w:color w:val="000000"/>
                      <w:vertAlign w:val="subscript"/>
                      <w:lang w:val="en-GB"/>
                    </w:rPr>
                    <w:t>1,0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1</w:t>
                  </w:r>
                </w:p>
              </w:tc>
              <w:tc>
                <w:tcPr>
                  <w:tcW w:w="3773" w:type="dxa"/>
                  <w:shd w:val="clear" w:color="auto" w:fill="auto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10</w:t>
                  </w:r>
                </w:p>
              </w:tc>
              <w:tc>
                <w:tcPr>
                  <w:tcW w:w="3774" w:type="dxa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13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7" w:hRule="atLeast"/>
                <w:jc w:val="center"/>
              </w:trPr>
              <w:tc>
                <w:tcPr>
                  <w:tcW w:w="828" w:type="dxa"/>
                  <w:shd w:val="clear" w:color="auto" w:fill="auto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2</w:t>
                  </w:r>
                </w:p>
              </w:tc>
              <w:tc>
                <w:tcPr>
                  <w:tcW w:w="3773" w:type="dxa"/>
                  <w:shd w:val="clear" w:color="auto" w:fill="auto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17</w:t>
                  </w:r>
                </w:p>
              </w:tc>
              <w:tc>
                <w:tcPr>
                  <w:tcW w:w="3774" w:type="dxa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20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3</w:t>
                  </w:r>
                </w:p>
              </w:tc>
              <w:tc>
                <w:tcPr>
                  <w:tcW w:w="3773" w:type="dxa"/>
                  <w:shd w:val="clear" w:color="auto" w:fill="auto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20</w:t>
                  </w:r>
                </w:p>
              </w:tc>
              <w:tc>
                <w:tcPr>
                  <w:tcW w:w="3774" w:type="dxa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24</w:t>
                  </w:r>
                </w:p>
              </w:tc>
            </w:tr>
          </w:tbl>
          <w:p>
            <w:pPr>
              <w:spacing w:before="120" w:line="280" w:lineRule="atLeast"/>
            </w:pPr>
          </w:p>
          <w:p>
            <w:pPr>
              <w:pStyle w:val="67"/>
              <w:spacing w:line="280" w:lineRule="atLeast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Table 5.3-2: PDSCH processing time for PDSCH processing capability </w:t>
            </w:r>
            <w:r>
              <w:rPr>
                <w:color w:val="000000"/>
                <w:lang w:val="en-US"/>
              </w:rPr>
              <w:t>2</w:t>
            </w:r>
          </w:p>
          <w:tbl>
            <w:tblPr>
              <w:tblStyle w:val="50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04"/>
              <w:gridCol w:w="810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04" w:type="dxa"/>
                  <w:vMerge w:val="restart"/>
                  <w:shd w:val="clear" w:color="auto" w:fill="auto"/>
                  <w:vAlign w:val="center"/>
                </w:tcPr>
                <w:p>
                  <w:pPr>
                    <w:pStyle w:val="63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position w:val="-8"/>
                      <w:lang w:val="en-GB"/>
                    </w:rPr>
                    <w:object>
                      <v:shape id="_x0000_i1028" o:spt="75" type="#_x0000_t75" style="height:14.25pt;width:14.25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6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28" DrawAspect="Content" ObjectID="_1468075728" r:id="rId9">
                        <o:LockedField>false</o:LockedField>
                      </o:OLEObject>
                    </w:object>
                  </w:r>
                </w:p>
              </w:tc>
              <w:tc>
                <w:tcPr>
                  <w:tcW w:w="8102" w:type="dxa"/>
                  <w:shd w:val="clear" w:color="auto" w:fill="auto"/>
                </w:tcPr>
                <w:p>
                  <w:pPr>
                    <w:pStyle w:val="63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 xml:space="preserve">PDSCH decoding time </w:t>
                  </w:r>
                  <w:r>
                    <w:rPr>
                      <w:rFonts w:eastAsia="Batang"/>
                      <w:i/>
                      <w:color w:val="000000"/>
                      <w:lang w:val="en-GB"/>
                    </w:rPr>
                    <w:t>N</w:t>
                  </w:r>
                  <w:r>
                    <w:rPr>
                      <w:rFonts w:eastAsia="Batang"/>
                      <w:i/>
                      <w:color w:val="000000"/>
                      <w:vertAlign w:val="subscript"/>
                      <w:lang w:val="en-GB"/>
                    </w:rPr>
                    <w:t>1</w:t>
                  </w:r>
                  <w:r>
                    <w:rPr>
                      <w:rFonts w:eastAsia="Batang"/>
                      <w:color w:val="000000"/>
                      <w:lang w:val="en-GB"/>
                    </w:rPr>
                    <w:t xml:space="preserve"> [symbols]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04" w:type="dxa"/>
                  <w:vMerge w:val="continue"/>
                  <w:shd w:val="clear" w:color="auto" w:fill="auto"/>
                </w:tcPr>
                <w:p>
                  <w:pPr>
                    <w:pStyle w:val="63"/>
                    <w:rPr>
                      <w:rFonts w:eastAsia="Batang"/>
                      <w:color w:val="000000"/>
                      <w:lang w:val="en-GB"/>
                    </w:rPr>
                  </w:pPr>
                </w:p>
              </w:tc>
              <w:tc>
                <w:tcPr>
                  <w:tcW w:w="8102" w:type="dxa"/>
                  <w:shd w:val="clear" w:color="auto" w:fill="auto"/>
                </w:tcPr>
                <w:p>
                  <w:pPr>
                    <w:pStyle w:val="63"/>
                    <w:rPr>
                      <w:rFonts w:hint="default" w:eastAsia="宋体"/>
                      <w:i/>
                      <w:color w:val="000000"/>
                      <w:lang w:val="en-US" w:eastAsia="zh-CN"/>
                    </w:rPr>
                  </w:pPr>
                  <w:r>
                    <w:rPr>
                      <w:rFonts w:eastAsia="Batang"/>
                      <w:i/>
                      <w:color w:val="000000"/>
                      <w:lang w:val="en-GB"/>
                    </w:rPr>
                    <w:t xml:space="preserve">dmrs-AdditionalPosition </w:t>
                  </w:r>
                  <w:r>
                    <w:rPr>
                      <w:rFonts w:eastAsia="Batang"/>
                      <w:color w:val="000000"/>
                      <w:lang w:val="en-GB"/>
                    </w:rPr>
                    <w:t xml:space="preserve">= 'pos0' in </w:t>
                  </w:r>
                  <w:r>
                    <w:rPr>
                      <w:rFonts w:eastAsia="Batang"/>
                      <w:color w:val="000000"/>
                      <w:lang w:val="en-GB"/>
                    </w:rPr>
                    <w:br w:type="textWrapping"/>
                  </w:r>
                  <w:r>
                    <w:rPr>
                      <w:rFonts w:eastAsia="Batang"/>
                      <w:i/>
                      <w:color w:val="000000"/>
                      <w:lang w:val="en-GB"/>
                    </w:rPr>
                    <w:t xml:space="preserve">DMRS-DownlinkConfig </w:t>
                  </w:r>
                  <w:r>
                    <w:rPr>
                      <w:rFonts w:eastAsia="Batang"/>
                      <w:color w:val="000000"/>
                      <w:lang w:val="en-GB"/>
                    </w:rPr>
                    <w:t xml:space="preserve">in both of </w:t>
                  </w:r>
                  <w:r>
                    <w:rPr>
                      <w:rFonts w:eastAsia="Batang"/>
                      <w:color w:val="000000"/>
                      <w:lang w:val="en-GB"/>
                    </w:rPr>
                    <w:br w:type="textWrapping"/>
                  </w:r>
                  <w:r>
                    <w:rPr>
                      <w:i/>
                    </w:rPr>
                    <w:t>dmrs-DownlinkForPDSCH-MappingTypeA</w:t>
                  </w:r>
                  <w:r>
                    <w:rPr>
                      <w:lang w:val="en-US"/>
                    </w:rPr>
                    <w:t xml:space="preserve">, </w:t>
                  </w:r>
                  <w:r>
                    <w:rPr>
                      <w:i/>
                    </w:rPr>
                    <w:t>dmrs-DownlinkForPDSCH-MappingTypeB</w:t>
                  </w:r>
                  <w:r>
                    <w:rPr>
                      <w:rFonts w:hint="eastAsia"/>
                      <w:i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i/>
                      <w:color w:val="FF0000"/>
                      <w:u w:val="single"/>
                      <w:lang w:val="en-US" w:eastAsia="zh-CN"/>
                    </w:rPr>
                    <w:t xml:space="preserve">for DCI format 1_1, or </w:t>
                  </w:r>
                  <w:r>
                    <w:rPr>
                      <w:rFonts w:eastAsia="Batang"/>
                      <w:color w:val="FF0000"/>
                      <w:u w:val="single"/>
                      <w:lang w:val="en-GB"/>
                    </w:rPr>
                    <w:t xml:space="preserve">in both of </w:t>
                  </w:r>
                  <w:r>
                    <w:rPr>
                      <w:rFonts w:eastAsia="Batang"/>
                      <w:color w:val="000000"/>
                      <w:lang w:val="en-GB"/>
                    </w:rPr>
                    <w:br w:type="textWrapping"/>
                  </w:r>
                  <w:r>
                    <w:rPr>
                      <w:i/>
                      <w:color w:val="FF0000"/>
                      <w:u w:val="single"/>
                    </w:rPr>
                    <w:t>dmrs-DownlinkForPDSCH-MappingTypeA-DCI-1-2</w:t>
                  </w:r>
                  <w:r>
                    <w:rPr>
                      <w:rFonts w:hint="eastAsia"/>
                      <w:i/>
                      <w:color w:val="FF0000"/>
                      <w:u w:val="single"/>
                      <w:lang w:val="en-US" w:eastAsia="zh-CN"/>
                    </w:rPr>
                    <w:t xml:space="preserve">, </w:t>
                  </w:r>
                  <w:r>
                    <w:rPr>
                      <w:i/>
                      <w:color w:val="FF0000"/>
                      <w:u w:val="single"/>
                    </w:rPr>
                    <w:t>dmrs-DownlinkForPDSCH-MappingTypeB-DCI-1-2</w:t>
                  </w:r>
                  <w:r>
                    <w:rPr>
                      <w:rFonts w:hint="eastAsia"/>
                      <w:i/>
                      <w:color w:val="FF0000"/>
                      <w:u w:val="single"/>
                      <w:lang w:val="en-US" w:eastAsia="zh-CN"/>
                    </w:rPr>
                    <w:t xml:space="preserve"> for DCI format 1_2 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04" w:type="dxa"/>
                  <w:shd w:val="clear" w:color="auto" w:fill="auto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0</w:t>
                  </w:r>
                </w:p>
              </w:tc>
              <w:tc>
                <w:tcPr>
                  <w:tcW w:w="8102" w:type="dxa"/>
                  <w:shd w:val="clear" w:color="auto" w:fill="auto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3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04" w:type="dxa"/>
                  <w:shd w:val="clear" w:color="auto" w:fill="auto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1</w:t>
                  </w:r>
                </w:p>
              </w:tc>
              <w:tc>
                <w:tcPr>
                  <w:tcW w:w="8102" w:type="dxa"/>
                  <w:shd w:val="clear" w:color="auto" w:fill="auto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4.5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7" w:hRule="atLeast"/>
                <w:jc w:val="center"/>
              </w:trPr>
              <w:tc>
                <w:tcPr>
                  <w:tcW w:w="704" w:type="dxa"/>
                  <w:shd w:val="clear" w:color="auto" w:fill="auto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2</w:t>
                  </w:r>
                </w:p>
              </w:tc>
              <w:tc>
                <w:tcPr>
                  <w:tcW w:w="8102" w:type="dxa"/>
                  <w:shd w:val="clear" w:color="auto" w:fill="auto"/>
                </w:tcPr>
                <w:p>
                  <w:pPr>
                    <w:pStyle w:val="64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9 for frequency range 1</w:t>
                  </w:r>
                </w:p>
              </w:tc>
            </w:tr>
          </w:tbl>
          <w:p>
            <w:pPr>
              <w:spacing w:before="120" w:line="280" w:lineRule="atLeast"/>
              <w:rPr>
                <w:rFonts w:hint="default"/>
                <w:color w:val="000000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color w:val="000000"/>
          <w:lang w:val="en-US" w:eastAsia="zh-CN"/>
        </w:rPr>
      </w:pP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37" w:beforeLines="50"/>
        <w:textAlignment w:val="baseline"/>
        <w:rPr>
          <w:rFonts w:hint="default"/>
          <w:lang w:val="en-US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this contribution, </w:t>
      </w:r>
      <w:r>
        <w:rPr>
          <w:rFonts w:hint="eastAsia"/>
          <w:lang w:val="en-US" w:eastAsia="zh-CN"/>
        </w:rPr>
        <w:t xml:space="preserve">two issues related to the new introduced DMRS configuration are discussed, and we have the following proposals, where the corresponding text proposals can be found in Section 2. </w:t>
      </w:r>
    </w:p>
    <w:p>
      <w:pPr>
        <w:rPr>
          <w:rFonts w:hint="default"/>
          <w:b w:val="0"/>
          <w:bCs w:val="0"/>
          <w:i/>
          <w:iCs w:val="0"/>
          <w:color w:val="000000"/>
          <w:lang w:val="en-US" w:eastAsia="zh-CN"/>
        </w:rPr>
      </w:pPr>
      <w:r>
        <w:rPr>
          <w:rFonts w:hint="eastAsia"/>
          <w:b/>
          <w:bCs/>
          <w:i/>
          <w:iCs w:val="0"/>
          <w:color w:val="000000"/>
          <w:kern w:val="2"/>
          <w:lang w:val="en-US" w:eastAsia="zh-CN"/>
        </w:rPr>
        <w:t xml:space="preserve">Proposal 1: </w:t>
      </w:r>
      <w:r>
        <w:rPr>
          <w:rFonts w:hint="eastAsia"/>
          <w:b w:val="0"/>
          <w:bCs w:val="0"/>
          <w:i/>
          <w:iCs w:val="0"/>
          <w:color w:val="000000"/>
          <w:kern w:val="2"/>
          <w:lang w:val="en-US" w:eastAsia="zh-CN"/>
        </w:rPr>
        <w:t xml:space="preserve">Adopt </w:t>
      </w:r>
      <w:r>
        <w:rPr>
          <w:b w:val="0"/>
          <w:bCs w:val="0"/>
          <w:i/>
          <w:iCs w:val="0"/>
        </w:rPr>
        <w:t>Text Proposal</w:t>
      </w:r>
      <w:r>
        <w:rPr>
          <w:rFonts w:hint="eastAsia"/>
          <w:b w:val="0"/>
          <w:bCs w:val="0"/>
          <w:i/>
          <w:iCs w:val="0"/>
          <w:lang w:val="en-US" w:eastAsia="zh-CN"/>
        </w:rPr>
        <w:t xml:space="preserve"> #1 </w:t>
      </w:r>
      <w:r>
        <w:rPr>
          <w:rFonts w:hint="eastAsia"/>
          <w:b w:val="0"/>
          <w:bCs w:val="0"/>
          <w:i/>
          <w:iCs w:val="0"/>
          <w:color w:val="000000"/>
          <w:kern w:val="2"/>
          <w:lang w:val="en-US" w:eastAsia="zh-CN"/>
        </w:rPr>
        <w:t xml:space="preserve">below for </w:t>
      </w:r>
      <w:r>
        <w:rPr>
          <w:b w:val="0"/>
          <w:bCs w:val="0"/>
          <w:i/>
          <w:iCs w:val="0"/>
          <w:color w:val="000000"/>
        </w:rPr>
        <w:t>DM-RS reception procedure</w:t>
      </w:r>
      <w:r>
        <w:rPr>
          <w:rFonts w:hint="eastAsia"/>
          <w:b w:val="0"/>
          <w:bCs w:val="0"/>
          <w:i/>
          <w:iCs w:val="0"/>
          <w:color w:val="000000"/>
          <w:lang w:val="en-US" w:eastAsia="zh-CN"/>
        </w:rPr>
        <w:t xml:space="preserve">. </w:t>
      </w:r>
    </w:p>
    <w:p>
      <w:pPr>
        <w:rPr>
          <w:rFonts w:hint="eastAsia" w:cs="Times New Roman"/>
          <w:i/>
          <w:iCs/>
          <w:color w:val="000000"/>
          <w:lang w:val="en-US" w:eastAsia="zh-CN"/>
        </w:rPr>
      </w:pPr>
      <w:r>
        <w:rPr>
          <w:rFonts w:hint="eastAsia"/>
          <w:b/>
          <w:bCs/>
          <w:i/>
          <w:iCs w:val="0"/>
          <w:color w:val="000000"/>
          <w:kern w:val="2"/>
          <w:lang w:val="en-US" w:eastAsia="zh-CN"/>
        </w:rPr>
        <w:t xml:space="preserve">Proposal 2: </w:t>
      </w:r>
      <w:r>
        <w:rPr>
          <w:rFonts w:hint="eastAsia"/>
          <w:b w:val="0"/>
          <w:bCs w:val="0"/>
          <w:i/>
          <w:iCs w:val="0"/>
          <w:color w:val="000000"/>
          <w:kern w:val="2"/>
          <w:lang w:val="en-US" w:eastAsia="zh-CN"/>
        </w:rPr>
        <w:t xml:space="preserve">Adopt </w:t>
      </w:r>
      <w:r>
        <w:rPr>
          <w:b w:val="0"/>
          <w:bCs w:val="0"/>
          <w:i/>
          <w:iCs w:val="0"/>
        </w:rPr>
        <w:t>Text Proposal</w:t>
      </w:r>
      <w:r>
        <w:rPr>
          <w:rFonts w:hint="eastAsia"/>
          <w:b w:val="0"/>
          <w:bCs w:val="0"/>
          <w:i/>
          <w:iCs w:val="0"/>
          <w:lang w:val="en-US" w:eastAsia="zh-CN"/>
        </w:rPr>
        <w:t xml:space="preserve"> #2 </w:t>
      </w:r>
      <w:r>
        <w:rPr>
          <w:rFonts w:hint="eastAsia"/>
          <w:b w:val="0"/>
          <w:bCs w:val="0"/>
          <w:i/>
          <w:iCs w:val="0"/>
          <w:color w:val="000000"/>
          <w:kern w:val="2"/>
          <w:lang w:val="en-US" w:eastAsia="zh-CN"/>
        </w:rPr>
        <w:t xml:space="preserve">below for </w:t>
      </w:r>
      <w:r>
        <w:rPr>
          <w:rFonts w:cs="Times New Roman"/>
          <w:i/>
          <w:iCs/>
          <w:color w:val="000000"/>
        </w:rPr>
        <w:t>UE PDSCH processing procedure tim</w:t>
      </w:r>
      <w:bookmarkStart w:id="14" w:name="_GoBack"/>
      <w:bookmarkEnd w:id="14"/>
      <w:r>
        <w:rPr>
          <w:rFonts w:cs="Times New Roman"/>
          <w:i/>
          <w:iCs/>
          <w:color w:val="000000"/>
        </w:rPr>
        <w:t>e</w:t>
      </w:r>
      <w:r>
        <w:rPr>
          <w:rFonts w:hint="eastAsia" w:cs="Times New Roman"/>
          <w:i/>
          <w:iCs/>
          <w:color w:val="000000"/>
          <w:lang w:val="en-US" w:eastAsia="zh-CN"/>
        </w:rPr>
        <w:t xml:space="preserve">. </w:t>
      </w: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>
      <w:pPr>
        <w:pStyle w:val="126"/>
        <w:rPr>
          <w:lang w:eastAsia="zh-CN"/>
        </w:rPr>
      </w:pPr>
      <w:r>
        <w:rPr>
          <w:rFonts w:hint="eastAsia"/>
          <w:lang w:val="en-US" w:eastAsia="zh-CN"/>
        </w:rPr>
        <w:t xml:space="preserve">TS 38.213-g50, </w:t>
      </w:r>
      <w:r>
        <w:t>Physical layer procedures for data</w:t>
      </w:r>
      <w:r>
        <w:rPr>
          <w:rFonts w:hint="eastAsia"/>
          <w:lang w:val="en-US" w:eastAsia="zh-CN"/>
        </w:rPr>
        <w:t xml:space="preserve">, </w:t>
      </w:r>
      <w:r>
        <w:rPr>
          <w:rStyle w:val="84"/>
        </w:rPr>
        <w:t>Release 16</w:t>
      </w:r>
      <w:r>
        <w:rPr>
          <w:rStyle w:val="84"/>
          <w:rFonts w:hint="eastAsia"/>
          <w:lang w:val="en-US" w:eastAsia="zh-CN"/>
        </w:rPr>
        <w:t xml:space="preserve">. </w:t>
      </w:r>
    </w:p>
    <w:p>
      <w:pPr>
        <w:pStyle w:val="126"/>
        <w:rPr>
          <w:lang w:eastAsia="zh-CN"/>
        </w:rPr>
      </w:pPr>
      <w:r>
        <w:rPr>
          <w:rFonts w:hint="eastAsia"/>
          <w:lang w:val="en-US" w:eastAsia="zh-CN"/>
        </w:rPr>
        <w:t xml:space="preserve">TS 38.331-g41, </w:t>
      </w:r>
      <w:r>
        <w:t>Radio Resource Control (RRC) protocol specificatio</w:t>
      </w:r>
      <w:r>
        <w:rPr>
          <w:rFonts w:hint="eastAsia"/>
          <w:lang w:val="en-US" w:eastAsia="zh-CN"/>
        </w:rPr>
        <w:t xml:space="preserve">n, </w:t>
      </w:r>
      <w:r>
        <w:rPr>
          <w:rStyle w:val="84"/>
        </w:rPr>
        <w:t>Release 16</w:t>
      </w:r>
      <w:r>
        <w:rPr>
          <w:rStyle w:val="84"/>
          <w:rFonts w:hint="eastAsia"/>
          <w:lang w:val="en-US" w:eastAsia="zh-CN"/>
        </w:rPr>
        <w:t xml:space="preserve">. </w:t>
      </w:r>
    </w:p>
    <w:p>
      <w:pPr>
        <w:bidi w:val="0"/>
      </w:pPr>
    </w:p>
    <w:p>
      <w:pPr>
        <w:pStyle w:val="126"/>
        <w:numPr>
          <w:ilvl w:val="0"/>
          <w:numId w:val="0"/>
        </w:numPr>
        <w:overflowPunct/>
        <w:autoSpaceDE w:val="0"/>
        <w:autoSpaceDN w:val="0"/>
        <w:adjustRightInd/>
        <w:snapToGrid w:val="0"/>
        <w:spacing w:after="60"/>
        <w:jc w:val="both"/>
        <w:textAlignment w:val="auto"/>
        <w:rPr>
          <w:lang w:eastAsia="zh-CN"/>
        </w:rPr>
      </w:pPr>
    </w:p>
    <w:sectPr>
      <w:footerReference r:id="rId3" w:type="default"/>
      <w:footnotePr>
        <w:numRestart w:val="eachSect"/>
      </w:footnotePr>
      <w:pgSz w:w="11906" w:h="16838"/>
      <w:pgMar w:top="1418" w:right="1134" w:bottom="1080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ind w:right="360"/>
    </w:pPr>
    <w:r>
      <w:rPr>
        <w:rStyle w:val="54"/>
      </w:rPr>
      <w:fldChar w:fldCharType="begin"/>
    </w:r>
    <w:r>
      <w:rPr>
        <w:rStyle w:val="54"/>
      </w:rPr>
      <w:instrText xml:space="preserve"> PAGE </w:instrText>
    </w:r>
    <w:r>
      <w:rPr>
        <w:rStyle w:val="54"/>
      </w:rPr>
      <w:fldChar w:fldCharType="separate"/>
    </w:r>
    <w:r>
      <w:rPr>
        <w:rStyle w:val="54"/>
      </w:rPr>
      <w:t>4</w:t>
    </w:r>
    <w:r>
      <w:rPr>
        <w:rStyle w:val="54"/>
      </w:rPr>
      <w:fldChar w:fldCharType="end"/>
    </w:r>
    <w:r>
      <w:rPr>
        <w:rStyle w:val="54"/>
      </w:rPr>
      <w:t>/</w:t>
    </w:r>
    <w:r>
      <w:rPr>
        <w:rStyle w:val="54"/>
      </w:rPr>
      <w:fldChar w:fldCharType="begin"/>
    </w:r>
    <w:r>
      <w:rPr>
        <w:rStyle w:val="54"/>
      </w:rPr>
      <w:instrText xml:space="preserve"> NUMPAGES </w:instrText>
    </w:r>
    <w:r>
      <w:rPr>
        <w:rStyle w:val="54"/>
      </w:rPr>
      <w:fldChar w:fldCharType="separate"/>
    </w:r>
    <w:r>
      <w:rPr>
        <w:rStyle w:val="54"/>
      </w:rPr>
      <w:t>4</w:t>
    </w:r>
    <w:r>
      <w:rPr>
        <w:rStyle w:val="54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FE8C63"/>
    <w:multiLevelType w:val="singleLevel"/>
    <w:tmpl w:val="C0FE8C6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085C6F09"/>
    <w:multiLevelType w:val="multilevel"/>
    <w:tmpl w:val="085C6F09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2">
    <w:nsid w:val="2CC7125C"/>
    <w:multiLevelType w:val="singleLevel"/>
    <w:tmpl w:val="2CC7125C"/>
    <w:lvl w:ilvl="0" w:tentative="0">
      <w:start w:val="1"/>
      <w:numFmt w:val="bullet"/>
      <w:pStyle w:val="94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333524BA"/>
    <w:multiLevelType w:val="multilevel"/>
    <w:tmpl w:val="333524BA"/>
    <w:lvl w:ilvl="0" w:tentative="0">
      <w:start w:val="1"/>
      <w:numFmt w:val="decimal"/>
      <w:pStyle w:val="139"/>
      <w:lvlText w:val="Tabl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26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61F003CC"/>
    <w:multiLevelType w:val="multilevel"/>
    <w:tmpl w:val="61F003CC"/>
    <w:lvl w:ilvl="0" w:tentative="0">
      <w:start w:val="1"/>
      <w:numFmt w:val="decimal"/>
      <w:pStyle w:val="138"/>
      <w:lvlText w:val="Figur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6C60902"/>
    <w:multiLevelType w:val="multilevel"/>
    <w:tmpl w:val="66C60902"/>
    <w:lvl w:ilvl="0" w:tentative="0">
      <w:start w:val="1"/>
      <w:numFmt w:val="bullet"/>
      <w:pStyle w:val="11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79C41A82"/>
    <w:multiLevelType w:val="multilevel"/>
    <w:tmpl w:val="79C41A82"/>
    <w:lvl w:ilvl="0" w:tentative="0">
      <w:start w:val="1"/>
      <w:numFmt w:val="decimal"/>
      <w:pStyle w:val="141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B2217D"/>
    <w:multiLevelType w:val="multilevel"/>
    <w:tmpl w:val="7BB2217D"/>
    <w:lvl w:ilvl="0" w:tentative="0">
      <w:start w:val="1"/>
      <w:numFmt w:val="decimal"/>
      <w:pStyle w:val="131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8"/>
  </w:num>
  <w:num w:numId="6">
    <w:abstractNumId w:val="5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8"/>
  <w:doNotHyphenateCaps/>
  <w:drawingGridHorizontalSpacing w:val="100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2DA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76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2CA"/>
    <w:rsid w:val="00016441"/>
    <w:rsid w:val="0001645D"/>
    <w:rsid w:val="000164BB"/>
    <w:rsid w:val="000167A6"/>
    <w:rsid w:val="00016DCE"/>
    <w:rsid w:val="00017309"/>
    <w:rsid w:val="000178F8"/>
    <w:rsid w:val="00017E51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86D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0D2B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804"/>
    <w:rsid w:val="00063F57"/>
    <w:rsid w:val="0006480B"/>
    <w:rsid w:val="00064A2B"/>
    <w:rsid w:val="00064B46"/>
    <w:rsid w:val="00064DBB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6E73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0B96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6C16"/>
    <w:rsid w:val="0009709B"/>
    <w:rsid w:val="000970D0"/>
    <w:rsid w:val="0009720E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992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67D"/>
    <w:rsid w:val="000B59AA"/>
    <w:rsid w:val="000B5A06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141"/>
    <w:rsid w:val="000C673C"/>
    <w:rsid w:val="000C69F8"/>
    <w:rsid w:val="000C6A01"/>
    <w:rsid w:val="000C71D9"/>
    <w:rsid w:val="000C7815"/>
    <w:rsid w:val="000D0153"/>
    <w:rsid w:val="000D037E"/>
    <w:rsid w:val="000D0810"/>
    <w:rsid w:val="000D0A0F"/>
    <w:rsid w:val="000D0AB8"/>
    <w:rsid w:val="000D0B71"/>
    <w:rsid w:val="000D0BCC"/>
    <w:rsid w:val="000D0CEC"/>
    <w:rsid w:val="000D0F9A"/>
    <w:rsid w:val="000D10A8"/>
    <w:rsid w:val="000D148D"/>
    <w:rsid w:val="000D14EB"/>
    <w:rsid w:val="000D1610"/>
    <w:rsid w:val="000D1D97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707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1FF2"/>
    <w:rsid w:val="000F20CD"/>
    <w:rsid w:val="000F2965"/>
    <w:rsid w:val="000F2A5F"/>
    <w:rsid w:val="000F2CC4"/>
    <w:rsid w:val="000F34C7"/>
    <w:rsid w:val="000F3B40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3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5F38"/>
    <w:rsid w:val="0010629C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9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203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A87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4F3F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AFD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2B7"/>
    <w:rsid w:val="001962C1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709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CF5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0E0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43D"/>
    <w:rsid w:val="001E6793"/>
    <w:rsid w:val="001E6AC4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E7E4F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200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6FB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018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2A4"/>
    <w:rsid w:val="00222AB8"/>
    <w:rsid w:val="00222B25"/>
    <w:rsid w:val="00222FE7"/>
    <w:rsid w:val="002234C1"/>
    <w:rsid w:val="00223833"/>
    <w:rsid w:val="00223847"/>
    <w:rsid w:val="00223ACD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B68"/>
    <w:rsid w:val="00241C7B"/>
    <w:rsid w:val="00241D6D"/>
    <w:rsid w:val="00241DBC"/>
    <w:rsid w:val="002421F2"/>
    <w:rsid w:val="00242674"/>
    <w:rsid w:val="0024284B"/>
    <w:rsid w:val="0024286B"/>
    <w:rsid w:val="00242B2A"/>
    <w:rsid w:val="00242B92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974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AD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4AE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0F51"/>
    <w:rsid w:val="0029130D"/>
    <w:rsid w:val="0029142E"/>
    <w:rsid w:val="002915DA"/>
    <w:rsid w:val="0029178F"/>
    <w:rsid w:val="00291C45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1DF3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6B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5F9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0F1"/>
    <w:rsid w:val="0030020E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3F46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30C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332"/>
    <w:rsid w:val="00323DEB"/>
    <w:rsid w:val="00323FAD"/>
    <w:rsid w:val="00324089"/>
    <w:rsid w:val="00324645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3E10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47B7B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3D7D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4"/>
    <w:rsid w:val="0036590C"/>
    <w:rsid w:val="00366196"/>
    <w:rsid w:val="003665C5"/>
    <w:rsid w:val="00366829"/>
    <w:rsid w:val="00366B3A"/>
    <w:rsid w:val="0036707B"/>
    <w:rsid w:val="00367990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8AE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1E9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06C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2D0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A7C23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4A4"/>
    <w:rsid w:val="003C2C9D"/>
    <w:rsid w:val="003C35BB"/>
    <w:rsid w:val="003C3B73"/>
    <w:rsid w:val="003C3D6E"/>
    <w:rsid w:val="003C3F8B"/>
    <w:rsid w:val="003C41B9"/>
    <w:rsid w:val="003C4213"/>
    <w:rsid w:val="003C4250"/>
    <w:rsid w:val="003C4393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26B"/>
    <w:rsid w:val="003E44DC"/>
    <w:rsid w:val="003E4884"/>
    <w:rsid w:val="003E4CDB"/>
    <w:rsid w:val="003E4DE9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B1C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1EC8"/>
    <w:rsid w:val="00412263"/>
    <w:rsid w:val="0041249C"/>
    <w:rsid w:val="00412697"/>
    <w:rsid w:val="004126F3"/>
    <w:rsid w:val="00413369"/>
    <w:rsid w:val="004138DB"/>
    <w:rsid w:val="004139A9"/>
    <w:rsid w:val="0041432C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314"/>
    <w:rsid w:val="0041743D"/>
    <w:rsid w:val="004174FC"/>
    <w:rsid w:val="00417678"/>
    <w:rsid w:val="00417D10"/>
    <w:rsid w:val="00420126"/>
    <w:rsid w:val="00420248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02C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680B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3E9E"/>
    <w:rsid w:val="004540AC"/>
    <w:rsid w:val="004543E4"/>
    <w:rsid w:val="004548E5"/>
    <w:rsid w:val="00454ACD"/>
    <w:rsid w:val="00454E44"/>
    <w:rsid w:val="00454F08"/>
    <w:rsid w:val="00454F85"/>
    <w:rsid w:val="00455105"/>
    <w:rsid w:val="00455C00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B0B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147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9D0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5F72"/>
    <w:rsid w:val="004961DB"/>
    <w:rsid w:val="0049653E"/>
    <w:rsid w:val="00496BEF"/>
    <w:rsid w:val="00496DC2"/>
    <w:rsid w:val="00496E38"/>
    <w:rsid w:val="00497404"/>
    <w:rsid w:val="00497C03"/>
    <w:rsid w:val="00497CD2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678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0C4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B32"/>
    <w:rsid w:val="004B1313"/>
    <w:rsid w:val="004B1489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85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827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852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2D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03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2E55"/>
    <w:rsid w:val="00563FD2"/>
    <w:rsid w:val="0056434D"/>
    <w:rsid w:val="00564597"/>
    <w:rsid w:val="00564EB9"/>
    <w:rsid w:val="00564ED1"/>
    <w:rsid w:val="00565321"/>
    <w:rsid w:val="0056579F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77FBF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858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2205"/>
    <w:rsid w:val="005B2899"/>
    <w:rsid w:val="005B2DA2"/>
    <w:rsid w:val="005B2EB8"/>
    <w:rsid w:val="005B355C"/>
    <w:rsid w:val="005B36A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A9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1D5"/>
    <w:rsid w:val="005C46D7"/>
    <w:rsid w:val="005C49E2"/>
    <w:rsid w:val="005C4B4D"/>
    <w:rsid w:val="005C4CA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D2F"/>
    <w:rsid w:val="005D5E46"/>
    <w:rsid w:val="005D609E"/>
    <w:rsid w:val="005D64A5"/>
    <w:rsid w:val="005D6680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36D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169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C30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0D7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910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42A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4AB"/>
    <w:rsid w:val="006949AD"/>
    <w:rsid w:val="00694C0B"/>
    <w:rsid w:val="00694E1F"/>
    <w:rsid w:val="00695529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C5"/>
    <w:rsid w:val="006B24F8"/>
    <w:rsid w:val="006B254D"/>
    <w:rsid w:val="006B2DF5"/>
    <w:rsid w:val="006B3171"/>
    <w:rsid w:val="006B34DD"/>
    <w:rsid w:val="006B393F"/>
    <w:rsid w:val="006B3E55"/>
    <w:rsid w:val="006B401E"/>
    <w:rsid w:val="006B4B0E"/>
    <w:rsid w:val="006B4EF3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45"/>
    <w:rsid w:val="006C3FF3"/>
    <w:rsid w:val="006C44D3"/>
    <w:rsid w:val="006C4588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09"/>
    <w:rsid w:val="006D5E84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261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93C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6D2"/>
    <w:rsid w:val="00730F0F"/>
    <w:rsid w:val="00730FB9"/>
    <w:rsid w:val="0073128B"/>
    <w:rsid w:val="0073150C"/>
    <w:rsid w:val="0073171A"/>
    <w:rsid w:val="007325D3"/>
    <w:rsid w:val="00732885"/>
    <w:rsid w:val="00732C77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379EE"/>
    <w:rsid w:val="007401AF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824"/>
    <w:rsid w:val="00775BAA"/>
    <w:rsid w:val="00775C35"/>
    <w:rsid w:val="00775EFD"/>
    <w:rsid w:val="00775F11"/>
    <w:rsid w:val="0077621F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E5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734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2B8"/>
    <w:rsid w:val="007954AC"/>
    <w:rsid w:val="00795804"/>
    <w:rsid w:val="00795809"/>
    <w:rsid w:val="00795BA6"/>
    <w:rsid w:val="00795CF1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384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4C9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63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D77AB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09E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BC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78D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8D5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5E85"/>
    <w:rsid w:val="00836133"/>
    <w:rsid w:val="0083657B"/>
    <w:rsid w:val="00836B5B"/>
    <w:rsid w:val="0083768C"/>
    <w:rsid w:val="00837B08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3E67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6F1E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0C25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737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B4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192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AB1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89C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9EB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880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2"/>
    <w:rsid w:val="009326B1"/>
    <w:rsid w:val="009327B5"/>
    <w:rsid w:val="00932A20"/>
    <w:rsid w:val="00932C73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B71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052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6E6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5E8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6086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DBE"/>
    <w:rsid w:val="009C1035"/>
    <w:rsid w:val="009C1680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295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74"/>
    <w:rsid w:val="009E1BDA"/>
    <w:rsid w:val="009E1E2C"/>
    <w:rsid w:val="009E1F70"/>
    <w:rsid w:val="009E21A4"/>
    <w:rsid w:val="009E2234"/>
    <w:rsid w:val="009E2303"/>
    <w:rsid w:val="009E2BE6"/>
    <w:rsid w:val="009E2C51"/>
    <w:rsid w:val="009E2CB8"/>
    <w:rsid w:val="009E2DD3"/>
    <w:rsid w:val="009E2EAE"/>
    <w:rsid w:val="009E2F97"/>
    <w:rsid w:val="009E342B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27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B65"/>
    <w:rsid w:val="009F7C2E"/>
    <w:rsid w:val="00A0018E"/>
    <w:rsid w:val="00A004F2"/>
    <w:rsid w:val="00A00B60"/>
    <w:rsid w:val="00A01006"/>
    <w:rsid w:val="00A016D7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C01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27FA3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BB"/>
    <w:rsid w:val="00A325C2"/>
    <w:rsid w:val="00A325CC"/>
    <w:rsid w:val="00A326E5"/>
    <w:rsid w:val="00A327E2"/>
    <w:rsid w:val="00A329BB"/>
    <w:rsid w:val="00A32A44"/>
    <w:rsid w:val="00A32C37"/>
    <w:rsid w:val="00A331E5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67DDA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12"/>
    <w:rsid w:val="00A97666"/>
    <w:rsid w:val="00A97B8A"/>
    <w:rsid w:val="00A97B8C"/>
    <w:rsid w:val="00A97DBD"/>
    <w:rsid w:val="00A97EF9"/>
    <w:rsid w:val="00AA0003"/>
    <w:rsid w:val="00AA0A19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A7DF7"/>
    <w:rsid w:val="00AB001C"/>
    <w:rsid w:val="00AB0295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D1F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697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71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2DD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3B15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7CB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9F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2DF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685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372D0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663B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04B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5D4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254"/>
    <w:rsid w:val="00B664EC"/>
    <w:rsid w:val="00B66801"/>
    <w:rsid w:val="00B668B4"/>
    <w:rsid w:val="00B66FFC"/>
    <w:rsid w:val="00B67078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D68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CF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3E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3B9"/>
    <w:rsid w:val="00BB6431"/>
    <w:rsid w:val="00BB645D"/>
    <w:rsid w:val="00BB6472"/>
    <w:rsid w:val="00BB71EC"/>
    <w:rsid w:val="00BB724B"/>
    <w:rsid w:val="00BB740F"/>
    <w:rsid w:val="00BB7DB1"/>
    <w:rsid w:val="00BC0AE6"/>
    <w:rsid w:val="00BC0C2F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67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78B8"/>
    <w:rsid w:val="00BD7910"/>
    <w:rsid w:val="00BD7A82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15C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81F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B66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5E7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7C3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118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52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08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5AE0"/>
    <w:rsid w:val="00CC6051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A35"/>
    <w:rsid w:val="00CD6D63"/>
    <w:rsid w:val="00CD6E0B"/>
    <w:rsid w:val="00CD6F64"/>
    <w:rsid w:val="00CD787F"/>
    <w:rsid w:val="00CD7A86"/>
    <w:rsid w:val="00CE01F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148"/>
    <w:rsid w:val="00CF74F6"/>
    <w:rsid w:val="00CF7521"/>
    <w:rsid w:val="00CF76AE"/>
    <w:rsid w:val="00CF7CCF"/>
    <w:rsid w:val="00CF7D8D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34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21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294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674"/>
    <w:rsid w:val="00D56810"/>
    <w:rsid w:val="00D56C31"/>
    <w:rsid w:val="00D56D65"/>
    <w:rsid w:val="00D572B2"/>
    <w:rsid w:val="00D5785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9AF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52F9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66E"/>
    <w:rsid w:val="00D92CBC"/>
    <w:rsid w:val="00D92FD3"/>
    <w:rsid w:val="00D931F2"/>
    <w:rsid w:val="00D933B9"/>
    <w:rsid w:val="00D938C1"/>
    <w:rsid w:val="00D938CE"/>
    <w:rsid w:val="00D93EF4"/>
    <w:rsid w:val="00D94909"/>
    <w:rsid w:val="00D94AA0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67E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842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D1C"/>
    <w:rsid w:val="00DE5FDA"/>
    <w:rsid w:val="00DE61AA"/>
    <w:rsid w:val="00DE6634"/>
    <w:rsid w:val="00DE67AE"/>
    <w:rsid w:val="00DE6E12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BC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D08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493"/>
    <w:rsid w:val="00E175FF"/>
    <w:rsid w:val="00E17A1A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9F3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8EB"/>
    <w:rsid w:val="00E339C6"/>
    <w:rsid w:val="00E33B8C"/>
    <w:rsid w:val="00E33D92"/>
    <w:rsid w:val="00E33E4D"/>
    <w:rsid w:val="00E34D6F"/>
    <w:rsid w:val="00E34F08"/>
    <w:rsid w:val="00E35029"/>
    <w:rsid w:val="00E35698"/>
    <w:rsid w:val="00E358D7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405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4C67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CF4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15C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2FA6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E55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104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0C5"/>
    <w:rsid w:val="00F05D3C"/>
    <w:rsid w:val="00F05EED"/>
    <w:rsid w:val="00F068D2"/>
    <w:rsid w:val="00F06F02"/>
    <w:rsid w:val="00F072FE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EA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4C12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182"/>
    <w:rsid w:val="00F75A01"/>
    <w:rsid w:val="00F75C0B"/>
    <w:rsid w:val="00F763DF"/>
    <w:rsid w:val="00F76B16"/>
    <w:rsid w:val="00F77028"/>
    <w:rsid w:val="00F77444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1FE8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27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2E3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AE2"/>
    <w:rsid w:val="00FB2F6A"/>
    <w:rsid w:val="00FB2F94"/>
    <w:rsid w:val="00FB3CD6"/>
    <w:rsid w:val="00FB4065"/>
    <w:rsid w:val="00FB419E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842"/>
    <w:rsid w:val="00FD2A71"/>
    <w:rsid w:val="00FD2B26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6E91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1CAC"/>
    <w:rsid w:val="00FF2376"/>
    <w:rsid w:val="00FF2644"/>
    <w:rsid w:val="00FF26B7"/>
    <w:rsid w:val="00FF2A88"/>
    <w:rsid w:val="00FF37C5"/>
    <w:rsid w:val="00FF3A12"/>
    <w:rsid w:val="00FF3C0B"/>
    <w:rsid w:val="00FF3CFC"/>
    <w:rsid w:val="00FF3F37"/>
    <w:rsid w:val="00FF40B5"/>
    <w:rsid w:val="00FF40CB"/>
    <w:rsid w:val="00FF43AF"/>
    <w:rsid w:val="00FF48E0"/>
    <w:rsid w:val="00FF5026"/>
    <w:rsid w:val="00FF50CB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FD244D"/>
    <w:rsid w:val="0247651A"/>
    <w:rsid w:val="0284643E"/>
    <w:rsid w:val="02A90694"/>
    <w:rsid w:val="02F16221"/>
    <w:rsid w:val="030D5D01"/>
    <w:rsid w:val="03532C3F"/>
    <w:rsid w:val="03B128F8"/>
    <w:rsid w:val="03B25C4C"/>
    <w:rsid w:val="03F94E83"/>
    <w:rsid w:val="03FC4856"/>
    <w:rsid w:val="045511BA"/>
    <w:rsid w:val="04A5305D"/>
    <w:rsid w:val="051E7DDE"/>
    <w:rsid w:val="05232F00"/>
    <w:rsid w:val="05B17F92"/>
    <w:rsid w:val="05BB66C3"/>
    <w:rsid w:val="06157588"/>
    <w:rsid w:val="067D4C1C"/>
    <w:rsid w:val="06B127E5"/>
    <w:rsid w:val="06FE1813"/>
    <w:rsid w:val="072F2729"/>
    <w:rsid w:val="073E4027"/>
    <w:rsid w:val="079800AF"/>
    <w:rsid w:val="07C21FA9"/>
    <w:rsid w:val="07F407EB"/>
    <w:rsid w:val="0957797D"/>
    <w:rsid w:val="09601544"/>
    <w:rsid w:val="0972706B"/>
    <w:rsid w:val="0981214C"/>
    <w:rsid w:val="09860AE3"/>
    <w:rsid w:val="09C21BB6"/>
    <w:rsid w:val="09D2188D"/>
    <w:rsid w:val="09EB72DC"/>
    <w:rsid w:val="0ABD7848"/>
    <w:rsid w:val="0AFC60B7"/>
    <w:rsid w:val="0B377819"/>
    <w:rsid w:val="0B6C0EA5"/>
    <w:rsid w:val="0BAD7041"/>
    <w:rsid w:val="0C48621C"/>
    <w:rsid w:val="0C5F7C8E"/>
    <w:rsid w:val="0C6F5654"/>
    <w:rsid w:val="0D132BA9"/>
    <w:rsid w:val="0D5C39B4"/>
    <w:rsid w:val="0D660AC2"/>
    <w:rsid w:val="0D672BF6"/>
    <w:rsid w:val="0DC30B3D"/>
    <w:rsid w:val="0E0B1A38"/>
    <w:rsid w:val="0E120AD5"/>
    <w:rsid w:val="0E2D21E6"/>
    <w:rsid w:val="0EA645EE"/>
    <w:rsid w:val="0EB06FFE"/>
    <w:rsid w:val="0EE35561"/>
    <w:rsid w:val="0EEE2A73"/>
    <w:rsid w:val="0F334DEC"/>
    <w:rsid w:val="10150A41"/>
    <w:rsid w:val="10332092"/>
    <w:rsid w:val="104E35E7"/>
    <w:rsid w:val="10544A4E"/>
    <w:rsid w:val="10F76424"/>
    <w:rsid w:val="110501D1"/>
    <w:rsid w:val="11E86BFF"/>
    <w:rsid w:val="1257267A"/>
    <w:rsid w:val="12A472D8"/>
    <w:rsid w:val="12BA1C71"/>
    <w:rsid w:val="12C0408A"/>
    <w:rsid w:val="12FB6BBF"/>
    <w:rsid w:val="12FE321B"/>
    <w:rsid w:val="130859B8"/>
    <w:rsid w:val="141F2191"/>
    <w:rsid w:val="14D324C2"/>
    <w:rsid w:val="14E701BD"/>
    <w:rsid w:val="1575AEB2"/>
    <w:rsid w:val="15DD44A1"/>
    <w:rsid w:val="163C31BA"/>
    <w:rsid w:val="16441C15"/>
    <w:rsid w:val="164F42CE"/>
    <w:rsid w:val="164F7F6D"/>
    <w:rsid w:val="165E068A"/>
    <w:rsid w:val="16BC325F"/>
    <w:rsid w:val="16C32995"/>
    <w:rsid w:val="1702D3F2"/>
    <w:rsid w:val="171A3B26"/>
    <w:rsid w:val="174A2A64"/>
    <w:rsid w:val="188D2058"/>
    <w:rsid w:val="18955C5C"/>
    <w:rsid w:val="18BA7603"/>
    <w:rsid w:val="18FD3F86"/>
    <w:rsid w:val="192B740B"/>
    <w:rsid w:val="19CB44D5"/>
    <w:rsid w:val="19FA77E5"/>
    <w:rsid w:val="1A1A66D2"/>
    <w:rsid w:val="1A514204"/>
    <w:rsid w:val="1A6111A3"/>
    <w:rsid w:val="1B2E6DC7"/>
    <w:rsid w:val="1B357BCB"/>
    <w:rsid w:val="1B4D7879"/>
    <w:rsid w:val="1B5316CE"/>
    <w:rsid w:val="1B5E59D2"/>
    <w:rsid w:val="1C215D8B"/>
    <w:rsid w:val="1C307F0F"/>
    <w:rsid w:val="1C766428"/>
    <w:rsid w:val="1CEB7713"/>
    <w:rsid w:val="1DA513E1"/>
    <w:rsid w:val="1DD50930"/>
    <w:rsid w:val="1DF11643"/>
    <w:rsid w:val="1DF407BB"/>
    <w:rsid w:val="1E38003B"/>
    <w:rsid w:val="1EB96E9E"/>
    <w:rsid w:val="1F1B2F44"/>
    <w:rsid w:val="1F5122D2"/>
    <w:rsid w:val="1F591B7C"/>
    <w:rsid w:val="1F850095"/>
    <w:rsid w:val="1FAD1745"/>
    <w:rsid w:val="1FB91CD0"/>
    <w:rsid w:val="1FC2447D"/>
    <w:rsid w:val="20290B5B"/>
    <w:rsid w:val="20535941"/>
    <w:rsid w:val="20910CB1"/>
    <w:rsid w:val="2091698D"/>
    <w:rsid w:val="209D5BDE"/>
    <w:rsid w:val="20A8761B"/>
    <w:rsid w:val="20CD42FE"/>
    <w:rsid w:val="21035A99"/>
    <w:rsid w:val="21282288"/>
    <w:rsid w:val="213C6DD7"/>
    <w:rsid w:val="21440257"/>
    <w:rsid w:val="21FA2867"/>
    <w:rsid w:val="22ED06A3"/>
    <w:rsid w:val="23680C07"/>
    <w:rsid w:val="239E142D"/>
    <w:rsid w:val="23DB1DFE"/>
    <w:rsid w:val="23ED1C6C"/>
    <w:rsid w:val="23FB7861"/>
    <w:rsid w:val="245870DE"/>
    <w:rsid w:val="247247A7"/>
    <w:rsid w:val="2473146A"/>
    <w:rsid w:val="249743E5"/>
    <w:rsid w:val="24E7709B"/>
    <w:rsid w:val="25461748"/>
    <w:rsid w:val="259B034A"/>
    <w:rsid w:val="25D919A9"/>
    <w:rsid w:val="26281744"/>
    <w:rsid w:val="27227738"/>
    <w:rsid w:val="27BA14E4"/>
    <w:rsid w:val="27C5366D"/>
    <w:rsid w:val="27DD67CA"/>
    <w:rsid w:val="28213B51"/>
    <w:rsid w:val="28690808"/>
    <w:rsid w:val="28B07E55"/>
    <w:rsid w:val="28B54AA2"/>
    <w:rsid w:val="28CC67B6"/>
    <w:rsid w:val="2936214E"/>
    <w:rsid w:val="29E343AC"/>
    <w:rsid w:val="2A0F0B23"/>
    <w:rsid w:val="2AC6184C"/>
    <w:rsid w:val="2AFE2B7E"/>
    <w:rsid w:val="2B05783A"/>
    <w:rsid w:val="2B877B9F"/>
    <w:rsid w:val="2CA533D4"/>
    <w:rsid w:val="2D2C11EC"/>
    <w:rsid w:val="2D2C1602"/>
    <w:rsid w:val="2D376513"/>
    <w:rsid w:val="2DC863F1"/>
    <w:rsid w:val="2DCA4761"/>
    <w:rsid w:val="2E1B1614"/>
    <w:rsid w:val="2E6879EE"/>
    <w:rsid w:val="2E7B0928"/>
    <w:rsid w:val="2EA81611"/>
    <w:rsid w:val="2EB72406"/>
    <w:rsid w:val="2F2367DE"/>
    <w:rsid w:val="2F491522"/>
    <w:rsid w:val="2F8121A9"/>
    <w:rsid w:val="30361B6F"/>
    <w:rsid w:val="30646D57"/>
    <w:rsid w:val="30915C04"/>
    <w:rsid w:val="315265C6"/>
    <w:rsid w:val="31542D3B"/>
    <w:rsid w:val="31803DE0"/>
    <w:rsid w:val="32182C3B"/>
    <w:rsid w:val="32731EAA"/>
    <w:rsid w:val="327D6CB4"/>
    <w:rsid w:val="32832752"/>
    <w:rsid w:val="32A722F3"/>
    <w:rsid w:val="32B95366"/>
    <w:rsid w:val="32C70B2E"/>
    <w:rsid w:val="32FE23BF"/>
    <w:rsid w:val="330E6893"/>
    <w:rsid w:val="339A6523"/>
    <w:rsid w:val="33DE0CB9"/>
    <w:rsid w:val="34806B2D"/>
    <w:rsid w:val="350C50D1"/>
    <w:rsid w:val="3511129D"/>
    <w:rsid w:val="3546631F"/>
    <w:rsid w:val="356927F3"/>
    <w:rsid w:val="359455FE"/>
    <w:rsid w:val="359D4E0A"/>
    <w:rsid w:val="35B8290F"/>
    <w:rsid w:val="364B413C"/>
    <w:rsid w:val="36980F6B"/>
    <w:rsid w:val="36CD07B0"/>
    <w:rsid w:val="374435CC"/>
    <w:rsid w:val="375C57D7"/>
    <w:rsid w:val="37D4482F"/>
    <w:rsid w:val="37DD651E"/>
    <w:rsid w:val="38515444"/>
    <w:rsid w:val="38BA113F"/>
    <w:rsid w:val="38DB6D9E"/>
    <w:rsid w:val="3948446A"/>
    <w:rsid w:val="39D57D5E"/>
    <w:rsid w:val="3A135075"/>
    <w:rsid w:val="3A2B1981"/>
    <w:rsid w:val="3A8424B5"/>
    <w:rsid w:val="3AB31D0C"/>
    <w:rsid w:val="3AF022DD"/>
    <w:rsid w:val="3B4A3B53"/>
    <w:rsid w:val="3BF16A99"/>
    <w:rsid w:val="3C655A47"/>
    <w:rsid w:val="3C923082"/>
    <w:rsid w:val="3D0354C7"/>
    <w:rsid w:val="3D7642C9"/>
    <w:rsid w:val="3D936560"/>
    <w:rsid w:val="3DB81FD9"/>
    <w:rsid w:val="3DDA6D42"/>
    <w:rsid w:val="3E527A08"/>
    <w:rsid w:val="3E7347F4"/>
    <w:rsid w:val="3EB57D60"/>
    <w:rsid w:val="3EF83C43"/>
    <w:rsid w:val="3F01664D"/>
    <w:rsid w:val="3F175FC8"/>
    <w:rsid w:val="3F944AE3"/>
    <w:rsid w:val="3FD010A5"/>
    <w:rsid w:val="3FE96E07"/>
    <w:rsid w:val="406B630C"/>
    <w:rsid w:val="40850DCD"/>
    <w:rsid w:val="40DC6BBE"/>
    <w:rsid w:val="41AC1D9C"/>
    <w:rsid w:val="41CA5BD2"/>
    <w:rsid w:val="420670A2"/>
    <w:rsid w:val="4242619A"/>
    <w:rsid w:val="42A0518C"/>
    <w:rsid w:val="42B20782"/>
    <w:rsid w:val="42C21397"/>
    <w:rsid w:val="441378A2"/>
    <w:rsid w:val="448E6A20"/>
    <w:rsid w:val="44917C93"/>
    <w:rsid w:val="449D592F"/>
    <w:rsid w:val="44A349DF"/>
    <w:rsid w:val="45F81161"/>
    <w:rsid w:val="46574EBA"/>
    <w:rsid w:val="46D41E44"/>
    <w:rsid w:val="46FD4D28"/>
    <w:rsid w:val="47840AD2"/>
    <w:rsid w:val="47AE2F53"/>
    <w:rsid w:val="47D24D8A"/>
    <w:rsid w:val="496938E0"/>
    <w:rsid w:val="49882B35"/>
    <w:rsid w:val="49BB66FA"/>
    <w:rsid w:val="4B3872E6"/>
    <w:rsid w:val="4B7338A2"/>
    <w:rsid w:val="4BC2698A"/>
    <w:rsid w:val="4BE50FE7"/>
    <w:rsid w:val="4C3C786C"/>
    <w:rsid w:val="4C516ED6"/>
    <w:rsid w:val="4C525CAE"/>
    <w:rsid w:val="4C580987"/>
    <w:rsid w:val="4C6C7C0B"/>
    <w:rsid w:val="4C7A30BA"/>
    <w:rsid w:val="4C912B73"/>
    <w:rsid w:val="4CA149AE"/>
    <w:rsid w:val="4D0F6DA0"/>
    <w:rsid w:val="4D4B03EA"/>
    <w:rsid w:val="4D553CD2"/>
    <w:rsid w:val="4DDD2CEC"/>
    <w:rsid w:val="4DF51404"/>
    <w:rsid w:val="4E36778F"/>
    <w:rsid w:val="4E5633F4"/>
    <w:rsid w:val="4E7740D9"/>
    <w:rsid w:val="4E8E613B"/>
    <w:rsid w:val="4EAA07EA"/>
    <w:rsid w:val="4EAC0AFF"/>
    <w:rsid w:val="4EC2021D"/>
    <w:rsid w:val="4F204BB1"/>
    <w:rsid w:val="4F934165"/>
    <w:rsid w:val="4FA32A72"/>
    <w:rsid w:val="4FF362F0"/>
    <w:rsid w:val="50561F0B"/>
    <w:rsid w:val="50E322E4"/>
    <w:rsid w:val="50FD13B2"/>
    <w:rsid w:val="511D6FCC"/>
    <w:rsid w:val="513D6A22"/>
    <w:rsid w:val="517179EE"/>
    <w:rsid w:val="520E3FC7"/>
    <w:rsid w:val="527A40DB"/>
    <w:rsid w:val="52FE30BB"/>
    <w:rsid w:val="536E79E7"/>
    <w:rsid w:val="53750768"/>
    <w:rsid w:val="543E0FC0"/>
    <w:rsid w:val="54CE2507"/>
    <w:rsid w:val="55181CD2"/>
    <w:rsid w:val="55731E23"/>
    <w:rsid w:val="55D01D97"/>
    <w:rsid w:val="55EA41BC"/>
    <w:rsid w:val="55FA28C2"/>
    <w:rsid w:val="568306BD"/>
    <w:rsid w:val="56DD68A4"/>
    <w:rsid w:val="57244B18"/>
    <w:rsid w:val="573F3AF1"/>
    <w:rsid w:val="5784497B"/>
    <w:rsid w:val="57EF6871"/>
    <w:rsid w:val="58240039"/>
    <w:rsid w:val="58505F35"/>
    <w:rsid w:val="58A640DE"/>
    <w:rsid w:val="595A121E"/>
    <w:rsid w:val="59C75644"/>
    <w:rsid w:val="5A943785"/>
    <w:rsid w:val="5AF07FF7"/>
    <w:rsid w:val="5AF422E5"/>
    <w:rsid w:val="5AF82B4D"/>
    <w:rsid w:val="5B1A2C62"/>
    <w:rsid w:val="5B497F7E"/>
    <w:rsid w:val="5BF26431"/>
    <w:rsid w:val="5BF56220"/>
    <w:rsid w:val="5C1F5FB7"/>
    <w:rsid w:val="5DFE4104"/>
    <w:rsid w:val="5E0E3EB8"/>
    <w:rsid w:val="5E386C7F"/>
    <w:rsid w:val="5E780DEA"/>
    <w:rsid w:val="5F5F485B"/>
    <w:rsid w:val="5F631FA8"/>
    <w:rsid w:val="5FCF764B"/>
    <w:rsid w:val="60E93E76"/>
    <w:rsid w:val="614E5D4F"/>
    <w:rsid w:val="61846ED7"/>
    <w:rsid w:val="63142647"/>
    <w:rsid w:val="634616F6"/>
    <w:rsid w:val="6374593E"/>
    <w:rsid w:val="63A94313"/>
    <w:rsid w:val="63B55F38"/>
    <w:rsid w:val="63D278CB"/>
    <w:rsid w:val="64B31021"/>
    <w:rsid w:val="65163B84"/>
    <w:rsid w:val="65507243"/>
    <w:rsid w:val="656027FF"/>
    <w:rsid w:val="6643260A"/>
    <w:rsid w:val="66457E51"/>
    <w:rsid w:val="664F5534"/>
    <w:rsid w:val="6680376E"/>
    <w:rsid w:val="66AB1580"/>
    <w:rsid w:val="66ED31EA"/>
    <w:rsid w:val="67055A7B"/>
    <w:rsid w:val="67D4666E"/>
    <w:rsid w:val="67FD6823"/>
    <w:rsid w:val="6814076F"/>
    <w:rsid w:val="6823703E"/>
    <w:rsid w:val="68D410B1"/>
    <w:rsid w:val="691A3243"/>
    <w:rsid w:val="692F0747"/>
    <w:rsid w:val="693D0D4E"/>
    <w:rsid w:val="69455032"/>
    <w:rsid w:val="696C42BB"/>
    <w:rsid w:val="698A6B0F"/>
    <w:rsid w:val="69D6010C"/>
    <w:rsid w:val="69F649F9"/>
    <w:rsid w:val="6A782EAA"/>
    <w:rsid w:val="6B057F48"/>
    <w:rsid w:val="6B704279"/>
    <w:rsid w:val="6B7F08F3"/>
    <w:rsid w:val="6B9C2649"/>
    <w:rsid w:val="6BF425EF"/>
    <w:rsid w:val="6C1F6868"/>
    <w:rsid w:val="6C2E5BB2"/>
    <w:rsid w:val="6CA04983"/>
    <w:rsid w:val="6CB97881"/>
    <w:rsid w:val="6CF53231"/>
    <w:rsid w:val="6D020EA1"/>
    <w:rsid w:val="6D9F5510"/>
    <w:rsid w:val="6E0F1211"/>
    <w:rsid w:val="6E36161F"/>
    <w:rsid w:val="6E9A7650"/>
    <w:rsid w:val="6F616ACB"/>
    <w:rsid w:val="6FBD0858"/>
    <w:rsid w:val="6FBD21F8"/>
    <w:rsid w:val="706E7F8A"/>
    <w:rsid w:val="709136B6"/>
    <w:rsid w:val="70A82146"/>
    <w:rsid w:val="70FB43D2"/>
    <w:rsid w:val="71CA3592"/>
    <w:rsid w:val="71FD01C6"/>
    <w:rsid w:val="72E1752D"/>
    <w:rsid w:val="73A015C2"/>
    <w:rsid w:val="73A913CF"/>
    <w:rsid w:val="73EB1497"/>
    <w:rsid w:val="74000A47"/>
    <w:rsid w:val="745A1400"/>
    <w:rsid w:val="74885606"/>
    <w:rsid w:val="751115BE"/>
    <w:rsid w:val="75740E00"/>
    <w:rsid w:val="75985F8F"/>
    <w:rsid w:val="75CC7B7F"/>
    <w:rsid w:val="75F50788"/>
    <w:rsid w:val="763A080C"/>
    <w:rsid w:val="76783EB1"/>
    <w:rsid w:val="76920B08"/>
    <w:rsid w:val="76962597"/>
    <w:rsid w:val="76EB5B39"/>
    <w:rsid w:val="770F5BB0"/>
    <w:rsid w:val="776F4F23"/>
    <w:rsid w:val="777C592A"/>
    <w:rsid w:val="77BF4170"/>
    <w:rsid w:val="78156E78"/>
    <w:rsid w:val="782604F6"/>
    <w:rsid w:val="782D5EAF"/>
    <w:rsid w:val="789F1175"/>
    <w:rsid w:val="78A164CB"/>
    <w:rsid w:val="78A5194D"/>
    <w:rsid w:val="7931734A"/>
    <w:rsid w:val="79614954"/>
    <w:rsid w:val="7964575C"/>
    <w:rsid w:val="79714BAB"/>
    <w:rsid w:val="79787C22"/>
    <w:rsid w:val="79F258B5"/>
    <w:rsid w:val="79FD6204"/>
    <w:rsid w:val="7ADB38D4"/>
    <w:rsid w:val="7BBC383B"/>
    <w:rsid w:val="7BCD61A0"/>
    <w:rsid w:val="7C1F4C14"/>
    <w:rsid w:val="7C8C4BA7"/>
    <w:rsid w:val="7C9652C1"/>
    <w:rsid w:val="7D8D7198"/>
    <w:rsid w:val="7DD2691C"/>
    <w:rsid w:val="7E0B11B2"/>
    <w:rsid w:val="7E3563A1"/>
    <w:rsid w:val="7E9326F9"/>
    <w:rsid w:val="7EE20452"/>
    <w:rsid w:val="7F105C41"/>
    <w:rsid w:val="7F2B683D"/>
    <w:rsid w:val="7F357444"/>
    <w:rsid w:val="7F395D9C"/>
    <w:rsid w:val="7FCC0D69"/>
    <w:rsid w:val="7FE6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" w:hAnsi="Times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next w:val="1"/>
    <w:link w:val="104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5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2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30"/>
    <w:qFormat/>
    <w:uiPriority w:val="0"/>
    <w:pPr>
      <w:spacing w:before="120" w:after="360"/>
      <w:jc w:val="center"/>
    </w:pPr>
    <w:rPr>
      <w:bCs/>
      <w:i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8"/>
    <w:qFormat/>
    <w:uiPriority w:val="99"/>
    <w:rPr>
      <w:lang w:eastAsia="zh-CN"/>
    </w:rPr>
  </w:style>
  <w:style w:type="paragraph" w:styleId="31">
    <w:name w:val="Body Text 3"/>
    <w:basedOn w:val="1"/>
    <w:qFormat/>
    <w:uiPriority w:val="0"/>
    <w:rPr>
      <w:i/>
    </w:rPr>
  </w:style>
  <w:style w:type="paragraph" w:styleId="32">
    <w:name w:val="Body Text"/>
    <w:basedOn w:val="1"/>
    <w:link w:val="128"/>
    <w:qFormat/>
    <w:uiPriority w:val="0"/>
    <w:pPr>
      <w:spacing w:after="120"/>
    </w:pPr>
    <w:rPr>
      <w:sz w:val="22"/>
      <w:szCs w:val="24"/>
    </w:rPr>
  </w:style>
  <w:style w:type="paragraph" w:styleId="33">
    <w:name w:val="Body Text Indent"/>
    <w:basedOn w:val="1"/>
    <w:qFormat/>
    <w:uiPriority w:val="0"/>
    <w:pPr>
      <w:spacing w:before="240" w:line="240" w:lineRule="exact"/>
      <w:ind w:firstLine="960" w:firstLineChars="400"/>
    </w:pPr>
    <w:rPr>
      <w:rFonts w:eastAsia="楷体_GB2312"/>
      <w:sz w:val="24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7"/>
    <w:qFormat/>
    <w:uiPriority w:val="99"/>
    <w:pPr>
      <w:jc w:val="center"/>
    </w:pPr>
    <w:rPr>
      <w:i/>
    </w:rPr>
  </w:style>
  <w:style w:type="paragraph" w:styleId="38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39">
    <w:name w:val="Subtitle"/>
    <w:basedOn w:val="1"/>
    <w:next w:val="1"/>
    <w:link w:val="116"/>
    <w:qFormat/>
    <w:uiPriority w:val="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4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able of figures"/>
    <w:basedOn w:val="1"/>
    <w:next w:val="1"/>
    <w:unhideWhenUsed/>
    <w:qFormat/>
    <w:uiPriority w:val="99"/>
    <w:pPr>
      <w:spacing w:before="120" w:after="120"/>
    </w:pPr>
  </w:style>
  <w:style w:type="paragraph" w:styleId="44">
    <w:name w:val="toc 9"/>
    <w:basedOn w:val="35"/>
    <w:next w:val="1"/>
    <w:semiHidden/>
    <w:qFormat/>
    <w:uiPriority w:val="0"/>
    <w:pPr>
      <w:ind w:left="1418" w:hanging="1418"/>
    </w:pPr>
  </w:style>
  <w:style w:type="paragraph" w:styleId="45">
    <w:name w:val="Body Text 2"/>
    <w:basedOn w:val="1"/>
    <w:qFormat/>
    <w:uiPriority w:val="0"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46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4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8">
    <w:name w:val="index 2"/>
    <w:basedOn w:val="47"/>
    <w:next w:val="1"/>
    <w:semiHidden/>
    <w:qFormat/>
    <w:uiPriority w:val="0"/>
    <w:pPr>
      <w:ind w:left="284"/>
    </w:pPr>
  </w:style>
  <w:style w:type="paragraph" w:styleId="49">
    <w:name w:val="annotation subject"/>
    <w:basedOn w:val="30"/>
    <w:next w:val="30"/>
    <w:semiHidden/>
    <w:qFormat/>
    <w:uiPriority w:val="0"/>
    <w:rPr>
      <w:b/>
      <w:bCs/>
    </w:rPr>
  </w:style>
  <w:style w:type="table" w:styleId="51">
    <w:name w:val="Table Grid"/>
    <w:basedOn w:val="50"/>
    <w:qFormat/>
    <w:uiPriority w:val="59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3">
    <w:name w:val="Strong"/>
    <w:basedOn w:val="52"/>
    <w:qFormat/>
    <w:uiPriority w:val="22"/>
    <w:rPr>
      <w:b/>
      <w:bCs/>
    </w:rPr>
  </w:style>
  <w:style w:type="character" w:styleId="54">
    <w:name w:val="page number"/>
    <w:basedOn w:val="52"/>
    <w:qFormat/>
    <w:uiPriority w:val="0"/>
  </w:style>
  <w:style w:type="character" w:styleId="55">
    <w:name w:val="FollowedHyperlink"/>
    <w:basedOn w:val="52"/>
    <w:semiHidden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6">
    <w:name w:val="Emphasis"/>
    <w:basedOn w:val="52"/>
    <w:qFormat/>
    <w:uiPriority w:val="20"/>
    <w:rPr>
      <w:i/>
      <w:iCs/>
    </w:rPr>
  </w:style>
  <w:style w:type="character" w:styleId="57">
    <w:name w:val="Hyperlink"/>
    <w:qFormat/>
    <w:uiPriority w:val="99"/>
    <w:rPr>
      <w:color w:val="0000FF"/>
      <w:u w:val="single"/>
    </w:rPr>
  </w:style>
  <w:style w:type="character" w:styleId="58">
    <w:name w:val="annotation reference"/>
    <w:qFormat/>
    <w:uiPriority w:val="99"/>
    <w:rPr>
      <w:sz w:val="16"/>
      <w:szCs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qFormat/>
    <w:uiPriority w:val="0"/>
    <w:rPr>
      <w:b/>
    </w:rPr>
  </w:style>
  <w:style w:type="paragraph" w:customStyle="1" w:styleId="64">
    <w:name w:val="TAC"/>
    <w:basedOn w:val="65"/>
    <w:link w:val="123"/>
    <w:qFormat/>
    <w:uiPriority w:val="0"/>
    <w:pPr>
      <w:jc w:val="center"/>
    </w:pPr>
  </w:style>
  <w:style w:type="paragraph" w:customStyle="1" w:styleId="65">
    <w:name w:val="TAL"/>
    <w:basedOn w:val="1"/>
    <w:link w:val="1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2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3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6">
    <w:name w:val="Editor's Note"/>
    <w:basedOn w:val="68"/>
    <w:qFormat/>
    <w:uiPriority w:val="0"/>
    <w:rPr>
      <w:color w:val="FF0000"/>
    </w:rPr>
  </w:style>
  <w:style w:type="paragraph" w:customStyle="1" w:styleId="87">
    <w:name w:val="B1"/>
    <w:basedOn w:val="14"/>
    <w:link w:val="134"/>
    <w:qFormat/>
    <w:uiPriority w:val="0"/>
    <w:pPr>
      <w:ind w:left="284" w:firstLine="0"/>
    </w:pPr>
  </w:style>
  <w:style w:type="paragraph" w:customStyle="1" w:styleId="88">
    <w:name w:val="B2"/>
    <w:basedOn w:val="13"/>
    <w:link w:val="135"/>
    <w:qFormat/>
    <w:uiPriority w:val="0"/>
    <w:pPr>
      <w:ind w:left="567" w:firstLine="0"/>
    </w:pPr>
  </w:style>
  <w:style w:type="paragraph" w:customStyle="1" w:styleId="89">
    <w:name w:val="B3"/>
    <w:basedOn w:val="12"/>
    <w:qFormat/>
    <w:uiPriority w:val="0"/>
    <w:pPr>
      <w:ind w:left="851" w:firstLine="0"/>
    </w:pPr>
  </w:style>
  <w:style w:type="paragraph" w:customStyle="1" w:styleId="90">
    <w:name w:val="B4"/>
    <w:basedOn w:val="42"/>
    <w:qFormat/>
    <w:uiPriority w:val="0"/>
    <w:pPr>
      <w:ind w:left="1134" w:firstLine="0"/>
    </w:pPr>
  </w:style>
  <w:style w:type="paragraph" w:customStyle="1" w:styleId="91">
    <w:name w:val="B5"/>
    <w:basedOn w:val="41"/>
    <w:qFormat/>
    <w:uiPriority w:val="0"/>
    <w:pPr>
      <w:ind w:left="1418" w:firstLine="0"/>
    </w:pPr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character" w:customStyle="1" w:styleId="93">
    <w:name w:val="MTEquationSection"/>
    <w:qFormat/>
    <w:uiPriority w:val="0"/>
    <w:rPr>
      <w:rFonts w:ascii="Arial" w:hAnsi="Arial"/>
      <w:color w:val="FF0000"/>
      <w:sz w:val="24"/>
    </w:rPr>
  </w:style>
  <w:style w:type="paragraph" w:customStyle="1" w:styleId="94">
    <w:name w:val="Bulleted o 1"/>
    <w:basedOn w:val="1"/>
    <w:qFormat/>
    <w:uiPriority w:val="0"/>
    <w:pPr>
      <w:numPr>
        <w:ilvl w:val="0"/>
        <w:numId w:val="2"/>
      </w:numPr>
    </w:pPr>
  </w:style>
  <w:style w:type="paragraph" w:customStyle="1" w:styleId="95">
    <w:name w:val="text"/>
    <w:basedOn w:val="1"/>
    <w:qFormat/>
    <w:uiPriority w:val="0"/>
    <w:pPr>
      <w:spacing w:after="240"/>
    </w:pPr>
    <w:rPr>
      <w:sz w:val="24"/>
      <w:lang w:eastAsia="zh-CN"/>
    </w:rPr>
  </w:style>
  <w:style w:type="paragraph" w:customStyle="1" w:styleId="96">
    <w:name w:val="Equation"/>
    <w:basedOn w:val="1"/>
    <w:next w:val="1"/>
    <w:qFormat/>
    <w:uiPriority w:val="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97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98">
    <w:name w:val="11 BodyText"/>
    <w:basedOn w:val="1"/>
    <w:qFormat/>
    <w:uiPriority w:val="0"/>
    <w:pPr>
      <w:spacing w:after="220"/>
      <w:ind w:left="1298"/>
    </w:pPr>
    <w:rPr>
      <w:rFonts w:ascii="Arial" w:hAnsi="Arial"/>
      <w:sz w:val="22"/>
    </w:rPr>
  </w:style>
  <w:style w:type="paragraph" w:customStyle="1" w:styleId="99">
    <w:name w:val="table"/>
    <w:basedOn w:val="95"/>
    <w:next w:val="95"/>
    <w:qFormat/>
    <w:uiPriority w:val="0"/>
    <w:pPr>
      <w:spacing w:after="0"/>
      <w:jc w:val="center"/>
    </w:pPr>
    <w:rPr>
      <w:sz w:val="20"/>
    </w:rPr>
  </w:style>
  <w:style w:type="paragraph" w:customStyle="1" w:styleId="100">
    <w:name w:val="body Char Char Char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10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102">
    <w:name w:val="body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10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4">
    <w:name w:val="Heading 1 Char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05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0">
    <w:name w:val="Char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11">
    <w:name w:val="Char Char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12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13">
    <w:name w:val="Char Char"/>
    <w:qFormat/>
    <w:uiPriority w:val="0"/>
    <w:rPr>
      <w:rFonts w:ascii="Arial" w:hAnsi="Arial"/>
      <w:sz w:val="22"/>
      <w:lang w:val="en-GB" w:eastAsia="en-US" w:bidi="ar-SA"/>
    </w:rPr>
  </w:style>
  <w:style w:type="paragraph" w:styleId="114">
    <w:name w:val="List Paragraph"/>
    <w:basedOn w:val="1"/>
    <w:link w:val="125"/>
    <w:qFormat/>
    <w:uiPriority w:val="34"/>
    <w:pPr>
      <w:numPr>
        <w:ilvl w:val="0"/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115">
    <w:name w:val="Reference"/>
    <w:basedOn w:val="69"/>
    <w:qFormat/>
    <w:uiPriority w:val="0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116">
    <w:name w:val="Subtitle Char"/>
    <w:link w:val="39"/>
    <w:qFormat/>
    <w:uiPriority w:val="0"/>
    <w:rPr>
      <w:rFonts w:ascii="Cambria" w:hAnsi="Cambria" w:eastAsia="Times New Roman" w:cs="Times New Roman"/>
      <w:sz w:val="24"/>
      <w:szCs w:val="24"/>
      <w:lang w:val="en-GB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8">
    <w:name w:val="Comment Text Char"/>
    <w:link w:val="30"/>
    <w:qFormat/>
    <w:uiPriority w:val="99"/>
    <w:rPr>
      <w:rFonts w:ascii="Times New Roman" w:hAnsi="Times New Roman"/>
      <w:lang w:val="en-GB"/>
    </w:rPr>
  </w:style>
  <w:style w:type="paragraph" w:customStyle="1" w:styleId="119">
    <w:name w:val="LGTdoc_본문"/>
    <w:basedOn w:val="1"/>
    <w:qFormat/>
    <w:uiPriority w:val="0"/>
    <w:pPr>
      <w:widowControl w:val="0"/>
      <w:overflowPunct/>
      <w:snapToGrid w:val="0"/>
      <w:spacing w:after="0"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12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121">
    <w:name w:val="Table_head"/>
    <w:basedOn w:val="1"/>
    <w:next w:val="1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122">
    <w:name w:val="Placeholder Text"/>
    <w:semiHidden/>
    <w:qFormat/>
    <w:uiPriority w:val="99"/>
    <w:rPr>
      <w:color w:val="808080"/>
    </w:rPr>
  </w:style>
  <w:style w:type="character" w:customStyle="1" w:styleId="123">
    <w:name w:val="TAC Char"/>
    <w:link w:val="64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H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List Paragraph Char"/>
    <w:link w:val="114"/>
    <w:qFormat/>
    <w:locked/>
    <w:uiPriority w:val="34"/>
    <w:rPr>
      <w:rFonts w:ascii="Times New Roman" w:hAnsi="Times New Roman" w:eastAsia="Calibri"/>
      <w:szCs w:val="22"/>
      <w:lang w:val="en-GB" w:eastAsia="en-US"/>
    </w:rPr>
  </w:style>
  <w:style w:type="paragraph" w:customStyle="1" w:styleId="126">
    <w:name w:val="References"/>
    <w:basedOn w:val="1"/>
    <w:qFormat/>
    <w:uiPriority w:val="0"/>
    <w:pPr>
      <w:numPr>
        <w:ilvl w:val="0"/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127">
    <w:name w:val="Footer Char"/>
    <w:basedOn w:val="52"/>
    <w:link w:val="37"/>
    <w:qFormat/>
    <w:uiPriority w:val="99"/>
    <w:rPr>
      <w:rFonts w:ascii="Arial" w:hAnsi="Arial"/>
      <w:b/>
      <w:i/>
      <w:sz w:val="18"/>
      <w:lang w:eastAsia="en-US"/>
    </w:rPr>
  </w:style>
  <w:style w:type="character" w:customStyle="1" w:styleId="128">
    <w:name w:val="Body Text Char"/>
    <w:basedOn w:val="52"/>
    <w:link w:val="32"/>
    <w:qFormat/>
    <w:uiPriority w:val="0"/>
    <w:rPr>
      <w:sz w:val="22"/>
      <w:szCs w:val="24"/>
      <w:lang w:eastAsia="en-US"/>
    </w:rPr>
  </w:style>
  <w:style w:type="table" w:customStyle="1" w:styleId="129">
    <w:name w:val="网格表 4 - 着色 11"/>
    <w:basedOn w:val="50"/>
    <w:qFormat/>
    <w:uiPriority w:val="49"/>
    <w:rPr>
      <w:rFonts w:eastAsiaTheme="minorHAnsi"/>
      <w:sz w:val="22"/>
      <w:szCs w:val="22"/>
      <w:lang w:eastAsia="en-US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character" w:customStyle="1" w:styleId="130">
    <w:name w:val="Caption Char"/>
    <w:link w:val="28"/>
    <w:qFormat/>
    <w:uiPriority w:val="0"/>
    <w:rPr>
      <w:rFonts w:eastAsia="宋体"/>
      <w:bCs/>
      <w:i/>
      <w:lang w:eastAsia="en-US"/>
    </w:rPr>
  </w:style>
  <w:style w:type="paragraph" w:customStyle="1" w:styleId="131">
    <w:name w:val="Proposal"/>
    <w:basedOn w:val="1"/>
    <w:link w:val="132"/>
    <w:qFormat/>
    <w:uiPriority w:val="0"/>
    <w:pPr>
      <w:numPr>
        <w:ilvl w:val="0"/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132">
    <w:name w:val="Proposal Char"/>
    <w:basedOn w:val="52"/>
    <w:link w:val="131"/>
    <w:qFormat/>
    <w:uiPriority w:val="0"/>
    <w:rPr>
      <w:rFonts w:eastAsia="MS Mincho"/>
      <w:i/>
      <w:lang w:eastAsia="ja-JP"/>
    </w:rPr>
  </w:style>
  <w:style w:type="character" w:customStyle="1" w:styleId="133">
    <w:name w:val="NO Char"/>
    <w:basedOn w:val="52"/>
    <w:link w:val="68"/>
    <w:qFormat/>
    <w:locked/>
    <w:uiPriority w:val="0"/>
    <w:rPr>
      <w:rFonts w:ascii="Times New Roman" w:hAnsi="Times New Roman"/>
      <w:lang w:eastAsia="en-US"/>
    </w:rPr>
  </w:style>
  <w:style w:type="character" w:customStyle="1" w:styleId="134">
    <w:name w:val="B1 Char1"/>
    <w:basedOn w:val="52"/>
    <w:link w:val="87"/>
    <w:qFormat/>
    <w:locked/>
    <w:uiPriority w:val="0"/>
    <w:rPr>
      <w:lang w:eastAsia="en-US"/>
    </w:rPr>
  </w:style>
  <w:style w:type="character" w:customStyle="1" w:styleId="135">
    <w:name w:val="B2 Char"/>
    <w:basedOn w:val="52"/>
    <w:link w:val="88"/>
    <w:qFormat/>
    <w:locked/>
    <w:uiPriority w:val="0"/>
    <w:rPr>
      <w:lang w:eastAsia="en-US"/>
    </w:rPr>
  </w:style>
  <w:style w:type="character" w:customStyle="1" w:styleId="136">
    <w:name w:val="明显强调1"/>
    <w:basedOn w:val="52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37">
    <w:name w:val="不明显强调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138">
    <w:name w:val="Figure"/>
    <w:basedOn w:val="1"/>
    <w:link w:val="140"/>
    <w:qFormat/>
    <w:uiPriority w:val="0"/>
    <w:pPr>
      <w:numPr>
        <w:ilvl w:val="0"/>
        <w:numId w:val="6"/>
      </w:numPr>
      <w:jc w:val="center"/>
    </w:pPr>
  </w:style>
  <w:style w:type="paragraph" w:customStyle="1" w:styleId="139">
    <w:name w:val="Table"/>
    <w:basedOn w:val="138"/>
    <w:link w:val="142"/>
    <w:qFormat/>
    <w:uiPriority w:val="0"/>
    <w:pPr>
      <w:numPr>
        <w:numId w:val="7"/>
      </w:numPr>
    </w:pPr>
  </w:style>
  <w:style w:type="character" w:customStyle="1" w:styleId="140">
    <w:name w:val="Figure Char"/>
    <w:basedOn w:val="52"/>
    <w:link w:val="138"/>
    <w:qFormat/>
    <w:uiPriority w:val="0"/>
    <w:rPr>
      <w:rFonts w:ascii="Times New Roman" w:hAnsi="Times New Roman"/>
      <w:lang w:eastAsia="en-US"/>
    </w:rPr>
  </w:style>
  <w:style w:type="paragraph" w:customStyle="1" w:styleId="141">
    <w:name w:val="Observation"/>
    <w:basedOn w:val="131"/>
    <w:link w:val="143"/>
    <w:qFormat/>
    <w:uiPriority w:val="0"/>
    <w:pPr>
      <w:numPr>
        <w:ilvl w:val="0"/>
        <w:numId w:val="8"/>
      </w:numPr>
      <w:ind w:left="0" w:firstLine="0"/>
    </w:pPr>
  </w:style>
  <w:style w:type="character" w:customStyle="1" w:styleId="142">
    <w:name w:val="Table Char"/>
    <w:basedOn w:val="140"/>
    <w:link w:val="139"/>
    <w:qFormat/>
    <w:uiPriority w:val="0"/>
    <w:rPr>
      <w:rFonts w:ascii="Times New Roman" w:hAnsi="Times New Roman"/>
      <w:lang w:eastAsia="en-US"/>
    </w:rPr>
  </w:style>
  <w:style w:type="character" w:customStyle="1" w:styleId="143">
    <w:name w:val="Observation Char"/>
    <w:basedOn w:val="132"/>
    <w:link w:val="141"/>
    <w:qFormat/>
    <w:uiPriority w:val="0"/>
    <w:rPr>
      <w:rFonts w:eastAsia="MS Mincho"/>
      <w:lang w:eastAsia="ja-JP"/>
    </w:rPr>
  </w:style>
  <w:style w:type="table" w:customStyle="1" w:styleId="144">
    <w:name w:val="Table Grid1"/>
    <w:basedOn w:val="50"/>
    <w:qFormat/>
    <w:uiPriority w:val="0"/>
    <w:rPr>
      <w:rFonts w:eastAsia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table" w:customStyle="1" w:styleId="145">
    <w:name w:val="Table Normal1"/>
    <w:basedOn w:val="50"/>
    <w:semiHidden/>
    <w:qFormat/>
    <w:uiPriority w:val="0"/>
    <w:rPr>
      <w:rFonts w:eastAsia="CG Times (WN)"/>
    </w:rPr>
  </w:style>
  <w:style w:type="character" w:customStyle="1" w:styleId="146">
    <w:name w:val="Subtle Emphasis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47">
    <w:name w:val="Intense Emphasis1"/>
    <w:basedOn w:val="52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48">
    <w:name w:val="Subtle Reference1"/>
    <w:basedOn w:val="52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49">
    <w:name w:val="Book Title1"/>
    <w:basedOn w:val="52"/>
    <w:qFormat/>
    <w:uiPriority w:val="33"/>
    <w:rPr>
      <w:b/>
      <w:bCs/>
      <w:i/>
      <w:iCs/>
      <w:spacing w:val="5"/>
    </w:rPr>
  </w:style>
  <w:style w:type="character" w:customStyle="1" w:styleId="150">
    <w:name w:val="apple-converted-space"/>
    <w:basedOn w:val="52"/>
    <w:qFormat/>
    <w:uiPriority w:val="0"/>
  </w:style>
  <w:style w:type="paragraph" w:customStyle="1" w:styleId="151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52">
    <w:name w:val="B1 (文字)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153">
    <w:name w:val="正文2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54">
    <w:name w:val="TAL Car"/>
    <w:basedOn w:val="52"/>
    <w:link w:val="65"/>
    <w:qFormat/>
    <w:locked/>
    <w:uiPriority w:val="0"/>
    <w:rPr>
      <w:rFonts w:ascii="Arial" w:hAnsi="Arial" w:eastAsia="宋体"/>
      <w:sz w:val="18"/>
      <w:lang w:eastAsia="en-US"/>
    </w:rPr>
  </w:style>
  <w:style w:type="table" w:customStyle="1" w:styleId="155">
    <w:name w:val="普通表格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普通表格2"/>
    <w:semiHidden/>
    <w:qFormat/>
    <w:uiPriority w:val="0"/>
    <w:rPr>
      <w:rFonts w:ascii="Times New Roman" w:hAnsi="Times New Roman"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7">
    <w:name w:val="正文3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58">
    <w:name w:val="标题 11"/>
    <w:basedOn w:val="1"/>
    <w:next w:val="157"/>
    <w:qFormat/>
    <w:uiPriority w:val="0"/>
    <w:pPr>
      <w:keepNext/>
      <w:keepLines/>
      <w:widowControl w:val="0"/>
      <w:pBdr>
        <w:top w:val="single" w:color="auto" w:sz="12" w:space="3"/>
      </w:pBdr>
      <w:spacing w:before="240"/>
      <w:ind w:left="1134" w:hanging="1134"/>
      <w:jc w:val="left"/>
      <w:outlineLvl w:val="0"/>
    </w:pPr>
    <w:rPr>
      <w:rFonts w:ascii="Arial" w:hAnsi="Arial" w:eastAsia="Times New Roman"/>
      <w:sz w:val="36"/>
      <w:szCs w:val="36"/>
      <w:lang w:eastAsia="zh-CN"/>
    </w:rPr>
  </w:style>
  <w:style w:type="table" w:customStyle="1" w:styleId="159">
    <w:name w:val="普通表格3"/>
    <w:semiHidden/>
    <w:qFormat/>
    <w:uiPriority w:val="0"/>
    <w:rPr>
      <w:rFonts w:ascii="Times New Roman" w:hAnsi="Times New Roman"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0">
    <w:name w:val="List Paragraph Char1"/>
    <w:qFormat/>
    <w:locked/>
    <w:uiPriority w:val="34"/>
    <w:rPr>
      <w:rFonts w:ascii="Times New Roman" w:hAnsi="Times New Roman" w:eastAsia="Calibri"/>
      <w:szCs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4.bin"/><Relationship Id="rId8" Type="http://schemas.openxmlformats.org/officeDocument/2006/relationships/oleObject" Target="embeddings/oleObject3.bin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6.xml"/><Relationship Id="rId15" Type="http://schemas.openxmlformats.org/officeDocument/2006/relationships/customXml" Target="../customXml/item5.xml"/><Relationship Id="rId14" Type="http://schemas.openxmlformats.org/officeDocument/2006/relationships/customXml" Target="../customXml/item4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BDAF32-1814-41BD-88D2-44C5406B45B9}">
  <ds:schemaRefs/>
</ds:datastoreItem>
</file>

<file path=customXml/itemProps3.xml><?xml version="1.0" encoding="utf-8"?>
<ds:datastoreItem xmlns:ds="http://schemas.openxmlformats.org/officeDocument/2006/customXml" ds:itemID="{9C2FF60E-EDDE-47F2-966E-A40547D413B7}">
  <ds:schemaRefs/>
</ds:datastoreItem>
</file>

<file path=customXml/itemProps4.xml><?xml version="1.0" encoding="utf-8"?>
<ds:datastoreItem xmlns:ds="http://schemas.openxmlformats.org/officeDocument/2006/customXml" ds:itemID="{4F156B33-FE54-4BF7-8206-606715473FFD}">
  <ds:schemaRefs/>
</ds:datastoreItem>
</file>

<file path=customXml/itemProps5.xml><?xml version="1.0" encoding="utf-8"?>
<ds:datastoreItem xmlns:ds="http://schemas.openxmlformats.org/officeDocument/2006/customXml" ds:itemID="{04BF5348-08CE-46A2-B6C7-D667930F0DC1}">
  <ds:schemaRefs/>
</ds:datastoreItem>
</file>

<file path=customXml/itemProps6.xml><?xml version="1.0" encoding="utf-8"?>
<ds:datastoreItem xmlns:ds="http://schemas.openxmlformats.org/officeDocument/2006/customXml" ds:itemID="{DE437376-A7B6-47B7-A9FE-9D6C625341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 Corporation</Company>
  <Pages>4</Pages>
  <Words>1577</Words>
  <Characters>8994</Characters>
  <Lines>74</Lines>
  <Paragraphs>21</Paragraphs>
  <TotalTime>11</TotalTime>
  <ScaleCrop>false</ScaleCrop>
  <LinksUpToDate>false</LinksUpToDate>
  <CharactersWithSpaces>10550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2020-09-07T13:54:00Z</dcterms:created>
  <dc:creator>ZTE Corporation</dc:creator>
  <cp:lastModifiedBy>ZTE</cp:lastModifiedBy>
  <cp:lastPrinted>2018-04-07T03:05:00Z</cp:lastPrinted>
  <dcterms:modified xsi:type="dcterms:W3CDTF">2021-03-31T07:48:43Z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